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20BF" w14:textId="77777777" w:rsidR="00FF0EAD" w:rsidRPr="00A847EB" w:rsidRDefault="00FF0EAD" w:rsidP="00AF513E">
      <w:pPr>
        <w:spacing w:after="120" w:line="240" w:lineRule="auto"/>
        <w:ind w:right="-45"/>
        <w:jc w:val="both"/>
        <w:rPr>
          <w:rFonts w:ascii="Arial" w:eastAsia="Times New Roman" w:hAnsi="Arial" w:cs="Arial"/>
          <w:b/>
          <w:sz w:val="28"/>
          <w:szCs w:val="28"/>
          <w:lang w:val="de-DE"/>
        </w:rPr>
      </w:pPr>
      <w:r w:rsidRPr="00A847EB">
        <w:rPr>
          <w:rFonts w:ascii="Arial" w:eastAsia="Times New Roman" w:hAnsi="Arial" w:cs="Arial"/>
          <w:b/>
          <w:sz w:val="28"/>
          <w:szCs w:val="28"/>
          <w:lang w:val="de-DE"/>
        </w:rPr>
        <w:t xml:space="preserve">Auf den Spuren des Heiligen Marinus: </w:t>
      </w:r>
    </w:p>
    <w:p w14:paraId="7C7A1A5A" w14:textId="45E46826" w:rsidR="00D9078F" w:rsidRPr="00A847EB" w:rsidRDefault="00DB7932" w:rsidP="00AF513E">
      <w:pPr>
        <w:spacing w:after="120" w:line="240" w:lineRule="auto"/>
        <w:ind w:right="-45"/>
        <w:jc w:val="both"/>
        <w:rPr>
          <w:rFonts w:ascii="Arial" w:eastAsia="Times New Roman" w:hAnsi="Arial" w:cs="Arial"/>
          <w:b/>
          <w:sz w:val="28"/>
          <w:szCs w:val="28"/>
          <w:lang w:val="de-DE"/>
        </w:rPr>
      </w:pPr>
      <w:r w:rsidRPr="00A847EB">
        <w:rPr>
          <w:rFonts w:ascii="Arial" w:eastAsia="Times New Roman" w:hAnsi="Arial" w:cs="Arial"/>
          <w:b/>
          <w:sz w:val="28"/>
          <w:szCs w:val="28"/>
          <w:lang w:val="de-DE"/>
        </w:rPr>
        <w:t>S</w:t>
      </w:r>
      <w:r w:rsidR="00F85E74" w:rsidRPr="00A847EB">
        <w:rPr>
          <w:rFonts w:ascii="Arial" w:eastAsia="Times New Roman" w:hAnsi="Arial" w:cs="Arial"/>
          <w:b/>
          <w:sz w:val="28"/>
          <w:szCs w:val="28"/>
          <w:lang w:val="de-DE"/>
        </w:rPr>
        <w:t>an Marino eröffnet neuen Pilgerweg zwischen Adria und Apennin</w:t>
      </w:r>
    </w:p>
    <w:p w14:paraId="7585F32A" w14:textId="31DA4A17" w:rsidR="00DB7932" w:rsidRPr="00A847EB" w:rsidRDefault="00DB7932" w:rsidP="00AF513E">
      <w:pPr>
        <w:spacing w:after="120" w:line="240" w:lineRule="auto"/>
        <w:ind w:right="-45"/>
        <w:jc w:val="both"/>
        <w:rPr>
          <w:rFonts w:ascii="Arial" w:eastAsia="Times New Roman" w:hAnsi="Arial" w:cs="Arial"/>
          <w:b/>
          <w:i/>
          <w:iCs/>
          <w:sz w:val="24"/>
          <w:szCs w:val="24"/>
          <w:lang w:val="de-DE"/>
        </w:rPr>
      </w:pPr>
      <w:r w:rsidRPr="00A847EB">
        <w:rPr>
          <w:rFonts w:ascii="Arial" w:eastAsia="Times New Roman" w:hAnsi="Arial" w:cs="Arial"/>
          <w:b/>
          <w:i/>
          <w:iCs/>
          <w:sz w:val="24"/>
          <w:szCs w:val="24"/>
          <w:lang w:val="de-DE"/>
        </w:rPr>
        <w:t>Slow Travel, Spiritualität und Naturerlebnis in der ältesten Republik der Welt</w:t>
      </w:r>
    </w:p>
    <w:p w14:paraId="3C021BC2" w14:textId="11D375DC" w:rsidR="00F85E74" w:rsidRPr="00A847EB" w:rsidRDefault="00F94922" w:rsidP="00AF513E">
      <w:pPr>
        <w:spacing w:after="120" w:line="240" w:lineRule="auto"/>
        <w:ind w:right="-1322"/>
        <w:jc w:val="both"/>
        <w:rPr>
          <w:rFonts w:ascii="Arial" w:eastAsia="Arial" w:hAnsi="Arial" w:cs="Arial"/>
          <w:sz w:val="16"/>
          <w:szCs w:val="16"/>
          <w:lang w:val="de-DE"/>
        </w:rPr>
      </w:pPr>
      <w:r w:rsidRPr="00A847EB">
        <w:rPr>
          <w:noProof/>
          <w:lang w:val="de-DE"/>
        </w:rPr>
        <w:drawing>
          <wp:inline distT="0" distB="0" distL="0" distR="0" wp14:anchorId="144A335F" wp14:editId="464C9F4D">
            <wp:extent cx="2161916" cy="1440000"/>
            <wp:effectExtent l="0" t="0" r="0" b="8255"/>
            <wp:docPr id="2108692465"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92465" name="Grafik 1">
                      <a:hlinkClick r:id="rId11"/>
                    </pic:cNvPr>
                    <pic:cNvPicPr/>
                  </pic:nvPicPr>
                  <pic:blipFill>
                    <a:blip r:embed="rId12"/>
                    <a:stretch>
                      <a:fillRect/>
                    </a:stretch>
                  </pic:blipFill>
                  <pic:spPr>
                    <a:xfrm>
                      <a:off x="0" y="0"/>
                      <a:ext cx="2161916" cy="1440000"/>
                    </a:xfrm>
                    <a:prstGeom prst="rect">
                      <a:avLst/>
                    </a:prstGeom>
                  </pic:spPr>
                </pic:pic>
              </a:graphicData>
            </a:graphic>
          </wp:inline>
        </w:drawing>
      </w:r>
      <w:r w:rsidRPr="00A847EB">
        <w:rPr>
          <w:rFonts w:ascii="Arial" w:eastAsia="Arial" w:hAnsi="Arial" w:cs="Arial"/>
          <w:sz w:val="16"/>
          <w:szCs w:val="16"/>
          <w:lang w:val="de-DE"/>
        </w:rPr>
        <w:t xml:space="preserve"> </w:t>
      </w:r>
      <w:r w:rsidR="00016B6C" w:rsidRPr="00A847EB">
        <w:rPr>
          <w:noProof/>
          <w:lang w:val="de-DE"/>
        </w:rPr>
        <w:drawing>
          <wp:inline distT="0" distB="0" distL="0" distR="0" wp14:anchorId="22C0C307" wp14:editId="470C3925">
            <wp:extent cx="2158337" cy="1440000"/>
            <wp:effectExtent l="0" t="0" r="0" b="8255"/>
            <wp:docPr id="1533223826" name="Grafik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23826" name="Grafik 1">
                      <a:hlinkClick r:id="rId13"/>
                    </pic:cNvPr>
                    <pic:cNvPicPr/>
                  </pic:nvPicPr>
                  <pic:blipFill>
                    <a:blip r:embed="rId14"/>
                    <a:stretch>
                      <a:fillRect/>
                    </a:stretch>
                  </pic:blipFill>
                  <pic:spPr>
                    <a:xfrm>
                      <a:off x="0" y="0"/>
                      <a:ext cx="2158337" cy="1440000"/>
                    </a:xfrm>
                    <a:prstGeom prst="rect">
                      <a:avLst/>
                    </a:prstGeom>
                  </pic:spPr>
                </pic:pic>
              </a:graphicData>
            </a:graphic>
          </wp:inline>
        </w:drawing>
      </w:r>
      <w:r w:rsidR="00016B6C" w:rsidRPr="00A847EB">
        <w:rPr>
          <w:rFonts w:ascii="Arial" w:eastAsia="Arial" w:hAnsi="Arial" w:cs="Arial"/>
          <w:sz w:val="16"/>
          <w:szCs w:val="16"/>
          <w:lang w:val="de-DE"/>
        </w:rPr>
        <w:t xml:space="preserve"> </w:t>
      </w:r>
      <w:r w:rsidR="000C7592" w:rsidRPr="00A847EB">
        <w:rPr>
          <w:noProof/>
          <w:lang w:val="de-DE"/>
        </w:rPr>
        <w:drawing>
          <wp:inline distT="0" distB="0" distL="0" distR="0" wp14:anchorId="3A8FF974" wp14:editId="486FE707">
            <wp:extent cx="2160000" cy="1440000"/>
            <wp:effectExtent l="0" t="0" r="0" b="8255"/>
            <wp:docPr id="1506157825" name="Grafik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157825" name="Grafik 1">
                      <a:hlinkClick r:id="rId15"/>
                    </pic:cNvPr>
                    <pic:cNvPicPr/>
                  </pic:nvPicPr>
                  <pic:blipFill>
                    <a:blip r:embed="rId16"/>
                    <a:stretch>
                      <a:fillRect/>
                    </a:stretch>
                  </pic:blipFill>
                  <pic:spPr>
                    <a:xfrm>
                      <a:off x="0" y="0"/>
                      <a:ext cx="2160000" cy="1440000"/>
                    </a:xfrm>
                    <a:prstGeom prst="rect">
                      <a:avLst/>
                    </a:prstGeom>
                  </pic:spPr>
                </pic:pic>
              </a:graphicData>
            </a:graphic>
          </wp:inline>
        </w:drawing>
      </w:r>
      <w:r w:rsidR="00522269" w:rsidRPr="00A847EB">
        <w:rPr>
          <w:rFonts w:ascii="Arial" w:eastAsia="Arial" w:hAnsi="Arial" w:cs="Arial"/>
          <w:sz w:val="16"/>
          <w:szCs w:val="16"/>
          <w:lang w:val="de-DE"/>
        </w:rPr>
        <w:t xml:space="preserve"> </w:t>
      </w:r>
    </w:p>
    <w:p w14:paraId="0E97AE47" w14:textId="77777777" w:rsidR="00A847EB" w:rsidRPr="00A847EB" w:rsidRDefault="00A847EB" w:rsidP="00AF513E">
      <w:pPr>
        <w:spacing w:after="120" w:line="240" w:lineRule="auto"/>
        <w:jc w:val="both"/>
        <w:rPr>
          <w:rFonts w:ascii="Arial" w:eastAsia="Arial" w:hAnsi="Arial" w:cs="Arial"/>
          <w:sz w:val="16"/>
          <w:szCs w:val="16"/>
          <w:lang w:val="de-DE"/>
        </w:rPr>
      </w:pPr>
      <w:r w:rsidRPr="00A847EB">
        <w:rPr>
          <w:rFonts w:ascii="Arial" w:eastAsia="Arial" w:hAnsi="Arial" w:cs="Arial"/>
          <w:sz w:val="16"/>
          <w:szCs w:val="16"/>
          <w:lang w:val="de-DE"/>
        </w:rPr>
        <w:t xml:space="preserve">Der neue </w:t>
      </w:r>
      <w:proofErr w:type="spellStart"/>
      <w:r w:rsidRPr="00A847EB">
        <w:rPr>
          <w:rFonts w:ascii="Arial" w:eastAsia="Arial" w:hAnsi="Arial" w:cs="Arial"/>
          <w:sz w:val="16"/>
          <w:szCs w:val="16"/>
          <w:lang w:val="de-DE"/>
        </w:rPr>
        <w:t>Cammino</w:t>
      </w:r>
      <w:proofErr w:type="spellEnd"/>
      <w:r w:rsidRPr="00A847EB">
        <w:rPr>
          <w:rFonts w:ascii="Arial" w:eastAsia="Arial" w:hAnsi="Arial" w:cs="Arial"/>
          <w:sz w:val="16"/>
          <w:szCs w:val="16"/>
          <w:lang w:val="de-DE"/>
        </w:rPr>
        <w:t xml:space="preserve"> del Santo Marino verbindet Landschaft, Legende und die drei Türme von San Marino zu einem Pilgerweg </w:t>
      </w:r>
      <w:proofErr w:type="gramStart"/>
      <w:r w:rsidRPr="00A847EB">
        <w:rPr>
          <w:rFonts w:ascii="Arial" w:eastAsia="Arial" w:hAnsi="Arial" w:cs="Arial"/>
          <w:sz w:val="16"/>
          <w:szCs w:val="16"/>
          <w:lang w:val="de-DE"/>
        </w:rPr>
        <w:t>durch Europas</w:t>
      </w:r>
      <w:proofErr w:type="gramEnd"/>
      <w:r w:rsidRPr="00A847EB">
        <w:rPr>
          <w:rFonts w:ascii="Arial" w:eastAsia="Arial" w:hAnsi="Arial" w:cs="Arial"/>
          <w:sz w:val="16"/>
          <w:szCs w:val="16"/>
          <w:lang w:val="de-DE"/>
        </w:rPr>
        <w:t xml:space="preserve"> älteste Republik</w:t>
      </w:r>
    </w:p>
    <w:p w14:paraId="3CDDF439" w14:textId="76C56A9B" w:rsidR="00E57BE0" w:rsidRPr="00FA3290" w:rsidRDefault="00E57BE0" w:rsidP="00AF513E">
      <w:pPr>
        <w:spacing w:after="120" w:line="240" w:lineRule="auto"/>
        <w:jc w:val="both"/>
        <w:rPr>
          <w:rFonts w:ascii="Arial" w:eastAsia="Arial" w:hAnsi="Arial" w:cs="Arial"/>
          <w:sz w:val="16"/>
          <w:szCs w:val="16"/>
        </w:rPr>
      </w:pPr>
      <w:r w:rsidRPr="00FA3290">
        <w:rPr>
          <w:rFonts w:ascii="Arial" w:eastAsia="Arial" w:hAnsi="Arial" w:cs="Arial"/>
          <w:sz w:val="16"/>
          <w:szCs w:val="16"/>
        </w:rPr>
        <w:t xml:space="preserve">©Fotos: </w:t>
      </w:r>
      <w:proofErr w:type="spellStart"/>
      <w:r w:rsidRPr="00FA3290">
        <w:rPr>
          <w:rFonts w:ascii="Arial" w:eastAsia="Arial" w:hAnsi="Arial" w:cs="Arial"/>
          <w:sz w:val="16"/>
          <w:szCs w:val="16"/>
        </w:rPr>
        <w:t>visitsanmarino</w:t>
      </w:r>
      <w:proofErr w:type="spellEnd"/>
      <w:r w:rsidRPr="00FA3290">
        <w:rPr>
          <w:rFonts w:ascii="Arial" w:eastAsia="Arial" w:hAnsi="Arial" w:cs="Arial"/>
          <w:sz w:val="16"/>
          <w:szCs w:val="16"/>
        </w:rPr>
        <w:t xml:space="preserve"> </w:t>
      </w:r>
      <w:r w:rsidR="00B636FA" w:rsidRPr="00FA3290">
        <w:rPr>
          <w:rFonts w:ascii="Arial" w:eastAsia="Arial" w:hAnsi="Arial" w:cs="Arial"/>
          <w:sz w:val="16"/>
          <w:szCs w:val="16"/>
        </w:rPr>
        <w:t xml:space="preserve">– Download per Hyperlink </w:t>
      </w:r>
      <w:proofErr w:type="spellStart"/>
      <w:r w:rsidR="00B636FA" w:rsidRPr="00FA3290">
        <w:rPr>
          <w:rFonts w:ascii="Arial" w:eastAsia="Arial" w:hAnsi="Arial" w:cs="Arial"/>
          <w:sz w:val="16"/>
          <w:szCs w:val="16"/>
        </w:rPr>
        <w:t>oder</w:t>
      </w:r>
      <w:proofErr w:type="spellEnd"/>
      <w:r w:rsidR="00B636FA" w:rsidRPr="00FA3290">
        <w:rPr>
          <w:rFonts w:ascii="Arial" w:eastAsia="Arial" w:hAnsi="Arial" w:cs="Arial"/>
          <w:sz w:val="16"/>
          <w:szCs w:val="16"/>
        </w:rPr>
        <w:t xml:space="preserve"> </w:t>
      </w:r>
      <w:proofErr w:type="spellStart"/>
      <w:r w:rsidR="00B636FA" w:rsidRPr="00FA3290">
        <w:rPr>
          <w:rFonts w:ascii="Arial" w:eastAsia="Arial" w:hAnsi="Arial" w:cs="Arial"/>
          <w:sz w:val="16"/>
          <w:szCs w:val="16"/>
        </w:rPr>
        <w:t>hier</w:t>
      </w:r>
      <w:proofErr w:type="spellEnd"/>
      <w:r w:rsidR="00B636FA" w:rsidRPr="00FA3290">
        <w:rPr>
          <w:rFonts w:ascii="Arial" w:eastAsia="Arial" w:hAnsi="Arial" w:cs="Arial"/>
          <w:sz w:val="16"/>
          <w:szCs w:val="16"/>
        </w:rPr>
        <w:t xml:space="preserve">: </w:t>
      </w:r>
      <w:hyperlink r:id="rId17" w:history="1">
        <w:r w:rsidR="001523D5" w:rsidRPr="00FA3290">
          <w:rPr>
            <w:rStyle w:val="Hyperlink"/>
            <w:rFonts w:ascii="Arial" w:eastAsia="Arial" w:hAnsi="Arial" w:cs="Arial"/>
            <w:sz w:val="16"/>
            <w:szCs w:val="16"/>
          </w:rPr>
          <w:t>https://www.primo-pr.com/de/bildarchiv/index.html?dir=san_marino</w:t>
        </w:r>
      </w:hyperlink>
      <w:r w:rsidR="001523D5" w:rsidRPr="00FA3290">
        <w:rPr>
          <w:rFonts w:ascii="Arial" w:eastAsia="Arial" w:hAnsi="Arial" w:cs="Arial"/>
          <w:sz w:val="16"/>
          <w:szCs w:val="16"/>
        </w:rPr>
        <w:t xml:space="preserve"> </w:t>
      </w:r>
    </w:p>
    <w:p w14:paraId="006CCC33" w14:textId="0D458E50" w:rsidR="0017569B" w:rsidRPr="00A847EB" w:rsidRDefault="00FB54C1" w:rsidP="00AF513E">
      <w:pPr>
        <w:spacing w:after="120" w:line="288" w:lineRule="auto"/>
        <w:jc w:val="both"/>
        <w:rPr>
          <w:rFonts w:ascii="Arial" w:eastAsia="Calibri" w:hAnsi="Arial" w:cs="Arial"/>
          <w:b/>
          <w:bCs/>
          <w:lang w:val="de-DE"/>
        </w:rPr>
      </w:pPr>
      <w:r w:rsidRPr="00A476EC">
        <w:rPr>
          <w:rFonts w:ascii="Arial" w:eastAsia="Calibri" w:hAnsi="Arial" w:cs="Arial"/>
          <w:b/>
          <w:bCs/>
          <w:lang w:val="de-DE"/>
        </w:rPr>
        <w:t>San Marino</w:t>
      </w:r>
      <w:r w:rsidR="00B360C8" w:rsidRPr="00A476EC">
        <w:rPr>
          <w:rFonts w:ascii="Arial" w:eastAsia="Calibri" w:hAnsi="Arial" w:cs="Arial"/>
          <w:b/>
          <w:bCs/>
          <w:lang w:val="de-DE"/>
        </w:rPr>
        <w:t>,</w:t>
      </w:r>
      <w:r w:rsidR="00BF3084" w:rsidRPr="00A476EC">
        <w:rPr>
          <w:rFonts w:ascii="Arial" w:eastAsia="Calibri" w:hAnsi="Arial" w:cs="Arial"/>
          <w:b/>
          <w:bCs/>
          <w:lang w:val="de-DE"/>
        </w:rPr>
        <w:t xml:space="preserve"> </w:t>
      </w:r>
      <w:r w:rsidR="00A476EC" w:rsidRPr="00A476EC">
        <w:rPr>
          <w:rFonts w:ascii="Arial" w:eastAsia="Calibri" w:hAnsi="Arial" w:cs="Arial"/>
          <w:b/>
          <w:bCs/>
          <w:lang w:val="de-DE"/>
        </w:rPr>
        <w:t>19</w:t>
      </w:r>
      <w:r w:rsidR="00704B15" w:rsidRPr="00A476EC">
        <w:rPr>
          <w:rFonts w:ascii="Arial" w:eastAsia="Calibri" w:hAnsi="Arial" w:cs="Arial"/>
          <w:b/>
          <w:bCs/>
          <w:lang w:val="de-DE"/>
        </w:rPr>
        <w:t xml:space="preserve">. </w:t>
      </w:r>
      <w:r w:rsidR="00F85E74" w:rsidRPr="00A847EB">
        <w:rPr>
          <w:rFonts w:ascii="Arial" w:eastAsia="Calibri" w:hAnsi="Arial" w:cs="Arial"/>
          <w:b/>
          <w:bCs/>
          <w:lang w:val="de-DE"/>
        </w:rPr>
        <w:t>Mai</w:t>
      </w:r>
      <w:r w:rsidR="00E86FFE" w:rsidRPr="00A847EB">
        <w:rPr>
          <w:rFonts w:ascii="Arial" w:eastAsia="Calibri" w:hAnsi="Arial" w:cs="Arial"/>
          <w:b/>
          <w:bCs/>
          <w:lang w:val="de-DE"/>
        </w:rPr>
        <w:t xml:space="preserve"> </w:t>
      </w:r>
      <w:r w:rsidR="00CB0521" w:rsidRPr="00A847EB">
        <w:rPr>
          <w:rFonts w:ascii="Arial" w:eastAsia="Calibri" w:hAnsi="Arial" w:cs="Arial"/>
          <w:b/>
          <w:bCs/>
          <w:lang w:val="de-DE"/>
        </w:rPr>
        <w:t>2026</w:t>
      </w:r>
      <w:r w:rsidR="00B360C8" w:rsidRPr="00A847EB">
        <w:rPr>
          <w:rFonts w:ascii="Arial" w:eastAsia="Calibri" w:hAnsi="Arial" w:cs="Arial"/>
          <w:b/>
          <w:bCs/>
          <w:lang w:val="de-DE"/>
        </w:rPr>
        <w:t xml:space="preserve">. </w:t>
      </w:r>
      <w:r w:rsidR="0017569B" w:rsidRPr="00A847EB">
        <w:rPr>
          <w:rFonts w:ascii="Arial" w:eastAsia="Calibri" w:hAnsi="Arial" w:cs="Arial"/>
          <w:b/>
          <w:bCs/>
          <w:lang w:val="de-DE"/>
        </w:rPr>
        <w:t>Die Republik San Marino erweitert ihr touristisches Angebot um ein außergewöhnliches Erlebnis für Wanderer, Kulturreisende und Slow-Travel-Fans: Mit dem neuen „</w:t>
      </w:r>
      <w:proofErr w:type="spellStart"/>
      <w:r w:rsidR="0017569B" w:rsidRPr="00A847EB">
        <w:rPr>
          <w:rFonts w:ascii="Arial" w:eastAsia="Calibri" w:hAnsi="Arial" w:cs="Arial"/>
          <w:b/>
          <w:bCs/>
          <w:lang w:val="de-DE"/>
        </w:rPr>
        <w:t>Cammino</w:t>
      </w:r>
      <w:proofErr w:type="spellEnd"/>
      <w:r w:rsidR="0017569B" w:rsidRPr="00A847EB">
        <w:rPr>
          <w:rFonts w:ascii="Arial" w:eastAsia="Calibri" w:hAnsi="Arial" w:cs="Arial"/>
          <w:b/>
          <w:bCs/>
          <w:lang w:val="de-DE"/>
        </w:rPr>
        <w:t xml:space="preserve"> del Santo Marino“ lädt die älteste Republik der Welt dazu ein, die historischen Spuren ihres Staatsgründers zu entdecken – zu Fuß, entschleunigt und mitten durch eindrucksvolle Landschaften zwischen Adriaküste und Apennin.</w:t>
      </w:r>
      <w:r w:rsidR="0015548A" w:rsidRPr="00A847EB">
        <w:rPr>
          <w:rFonts w:ascii="Arial" w:eastAsia="Calibri" w:hAnsi="Arial" w:cs="Arial"/>
          <w:b/>
          <w:bCs/>
          <w:lang w:val="de-DE"/>
        </w:rPr>
        <w:t xml:space="preserve"> Der rund 80 Kilometer lange Pilgerweg verbindet Rimini, San Marino, San Leo und </w:t>
      </w:r>
      <w:proofErr w:type="spellStart"/>
      <w:r w:rsidR="0015548A" w:rsidRPr="00A847EB">
        <w:rPr>
          <w:rFonts w:ascii="Arial" w:eastAsia="Calibri" w:hAnsi="Arial" w:cs="Arial"/>
          <w:b/>
          <w:bCs/>
          <w:lang w:val="de-DE"/>
        </w:rPr>
        <w:t>Pennabilli</w:t>
      </w:r>
      <w:proofErr w:type="spellEnd"/>
      <w:r w:rsidR="0015548A" w:rsidRPr="00A847EB">
        <w:rPr>
          <w:rFonts w:ascii="Arial" w:eastAsia="Calibri" w:hAnsi="Arial" w:cs="Arial"/>
          <w:b/>
          <w:bCs/>
          <w:lang w:val="de-DE"/>
        </w:rPr>
        <w:t xml:space="preserve"> in vier Etappen und folgt der Legende eines Mannes, der bis heute die Identität des Landes prägt.</w:t>
      </w:r>
    </w:p>
    <w:p w14:paraId="11165618" w14:textId="77777777" w:rsidR="00B605F6" w:rsidRPr="00A847EB" w:rsidRDefault="00B605F6" w:rsidP="00AF513E">
      <w:pPr>
        <w:spacing w:after="120" w:line="288" w:lineRule="auto"/>
        <w:jc w:val="both"/>
        <w:rPr>
          <w:rFonts w:ascii="Arial" w:eastAsia="Calibri" w:hAnsi="Arial" w:cs="Arial"/>
          <w:b/>
          <w:bCs/>
          <w:lang w:val="de-DE"/>
        </w:rPr>
      </w:pPr>
      <w:r w:rsidRPr="00A847EB">
        <w:rPr>
          <w:rFonts w:ascii="Arial" w:eastAsia="Calibri" w:hAnsi="Arial" w:cs="Arial"/>
          <w:b/>
          <w:bCs/>
          <w:lang w:val="de-DE"/>
        </w:rPr>
        <w:t>Die Legende des Heiligen Marinus – Ursprung einer Republik</w:t>
      </w:r>
    </w:p>
    <w:p w14:paraId="668318B2" w14:textId="0F0ABC4B" w:rsidR="00B605F6" w:rsidRPr="00A847EB" w:rsidRDefault="00A476EC" w:rsidP="00AF513E">
      <w:pPr>
        <w:spacing w:after="120" w:line="288" w:lineRule="auto"/>
        <w:jc w:val="both"/>
        <w:rPr>
          <w:rFonts w:ascii="Arial" w:eastAsia="Calibri" w:hAnsi="Arial" w:cs="Arial"/>
          <w:i/>
          <w:iCs/>
          <w:lang w:val="de-DE"/>
        </w:rPr>
      </w:pPr>
      <w:r>
        <w:rPr>
          <w:noProof/>
        </w:rPr>
        <w:drawing>
          <wp:anchor distT="0" distB="0" distL="114300" distR="114300" simplePos="0" relativeHeight="251658240" behindDoc="1" locked="0" layoutInCell="1" allowOverlap="1" wp14:anchorId="29E6395A" wp14:editId="05DA44CB">
            <wp:simplePos x="0" y="0"/>
            <wp:positionH relativeFrom="column">
              <wp:posOffset>0</wp:posOffset>
            </wp:positionH>
            <wp:positionV relativeFrom="paragraph">
              <wp:posOffset>-1905</wp:posOffset>
            </wp:positionV>
            <wp:extent cx="2160000" cy="1440000"/>
            <wp:effectExtent l="0" t="0" r="0" b="8255"/>
            <wp:wrapTight wrapText="bothSides">
              <wp:wrapPolygon edited="0">
                <wp:start x="0" y="0"/>
                <wp:lineTo x="0" y="21438"/>
                <wp:lineTo x="21340" y="21438"/>
                <wp:lineTo x="21340" y="0"/>
                <wp:lineTo x="0" y="0"/>
              </wp:wrapPolygon>
            </wp:wrapTight>
            <wp:docPr id="34843481" name="Grafik 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3481" name="Grafik 1">
                      <a:hlinkClick r:id="rId18"/>
                    </pic:cNvPr>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60000" cy="1440000"/>
                    </a:xfrm>
                    <a:prstGeom prst="rect">
                      <a:avLst/>
                    </a:prstGeom>
                  </pic:spPr>
                </pic:pic>
              </a:graphicData>
            </a:graphic>
            <wp14:sizeRelH relativeFrom="margin">
              <wp14:pctWidth>0</wp14:pctWidth>
            </wp14:sizeRelH>
            <wp14:sizeRelV relativeFrom="margin">
              <wp14:pctHeight>0</wp14:pctHeight>
            </wp14:sizeRelV>
          </wp:anchor>
        </w:drawing>
      </w:r>
      <w:r w:rsidR="00B605F6" w:rsidRPr="00A847EB">
        <w:rPr>
          <w:rFonts w:ascii="Arial" w:eastAsia="Calibri" w:hAnsi="Arial" w:cs="Arial"/>
          <w:lang w:val="de-DE"/>
        </w:rPr>
        <w:t xml:space="preserve">Der Überlieferung nach war Marinus ein Steinmetz aus der dalmatinischen Insel </w:t>
      </w:r>
      <w:proofErr w:type="spellStart"/>
      <w:r w:rsidR="00B605F6" w:rsidRPr="00A847EB">
        <w:rPr>
          <w:rFonts w:ascii="Arial" w:eastAsia="Calibri" w:hAnsi="Arial" w:cs="Arial"/>
          <w:lang w:val="de-DE"/>
        </w:rPr>
        <w:t>Rab</w:t>
      </w:r>
      <w:proofErr w:type="spellEnd"/>
      <w:r w:rsidR="00B605F6" w:rsidRPr="00A847EB">
        <w:rPr>
          <w:rFonts w:ascii="Arial" w:eastAsia="Calibri" w:hAnsi="Arial" w:cs="Arial"/>
          <w:lang w:val="de-DE"/>
        </w:rPr>
        <w:t xml:space="preserve">, der im 3. Jahrhundert nach Italien kam, um in Rimini zu arbeiten. Als Christ </w:t>
      </w:r>
      <w:r w:rsidR="00043363">
        <w:rPr>
          <w:rFonts w:ascii="Arial" w:eastAsia="Calibri" w:hAnsi="Arial" w:cs="Arial"/>
          <w:lang w:val="de-DE"/>
        </w:rPr>
        <w:t>suchte er</w:t>
      </w:r>
      <w:r w:rsidR="00B605F6" w:rsidRPr="00A847EB">
        <w:rPr>
          <w:rFonts w:ascii="Arial" w:eastAsia="Calibri" w:hAnsi="Arial" w:cs="Arial"/>
          <w:lang w:val="de-DE"/>
        </w:rPr>
        <w:t xml:space="preserve"> später</w:t>
      </w:r>
      <w:r w:rsidR="00043363">
        <w:rPr>
          <w:rFonts w:ascii="Arial" w:eastAsia="Calibri" w:hAnsi="Arial" w:cs="Arial"/>
          <w:lang w:val="de-DE"/>
        </w:rPr>
        <w:t xml:space="preserve"> Zuflucht</w:t>
      </w:r>
      <w:r w:rsidR="00B605F6" w:rsidRPr="00A847EB">
        <w:rPr>
          <w:rFonts w:ascii="Arial" w:eastAsia="Calibri" w:hAnsi="Arial" w:cs="Arial"/>
          <w:lang w:val="de-DE"/>
        </w:rPr>
        <w:t xml:space="preserve"> auf de</w:t>
      </w:r>
      <w:r w:rsidR="00043363">
        <w:rPr>
          <w:rFonts w:ascii="Arial" w:eastAsia="Calibri" w:hAnsi="Arial" w:cs="Arial"/>
          <w:lang w:val="de-DE"/>
        </w:rPr>
        <w:t>m</w:t>
      </w:r>
      <w:r w:rsidR="00B605F6" w:rsidRPr="00A847EB">
        <w:rPr>
          <w:rFonts w:ascii="Arial" w:eastAsia="Calibri" w:hAnsi="Arial" w:cs="Arial"/>
          <w:lang w:val="de-DE"/>
        </w:rPr>
        <w:t xml:space="preserve"> Monte </w:t>
      </w:r>
      <w:proofErr w:type="spellStart"/>
      <w:r w:rsidR="00B605F6" w:rsidRPr="00A847EB">
        <w:rPr>
          <w:rFonts w:ascii="Arial" w:eastAsia="Calibri" w:hAnsi="Arial" w:cs="Arial"/>
          <w:lang w:val="de-DE"/>
        </w:rPr>
        <w:t>Titano</w:t>
      </w:r>
      <w:proofErr w:type="spellEnd"/>
      <w:r w:rsidR="00043363">
        <w:rPr>
          <w:rFonts w:ascii="Arial" w:eastAsia="Calibri" w:hAnsi="Arial" w:cs="Arial"/>
          <w:lang w:val="de-DE"/>
        </w:rPr>
        <w:t xml:space="preserve"> </w:t>
      </w:r>
      <w:r w:rsidR="00B605F6" w:rsidRPr="00A847EB">
        <w:rPr>
          <w:rFonts w:ascii="Arial" w:eastAsia="Calibri" w:hAnsi="Arial" w:cs="Arial"/>
          <w:lang w:val="de-DE"/>
        </w:rPr>
        <w:t>– einen damals abgeschiedenen Felsen hoch über der Ebene.</w:t>
      </w:r>
      <w:r w:rsidR="00AF513E">
        <w:rPr>
          <w:rFonts w:ascii="Arial" w:eastAsia="Calibri" w:hAnsi="Arial" w:cs="Arial"/>
          <w:lang w:val="de-DE"/>
        </w:rPr>
        <w:t xml:space="preserve"> </w:t>
      </w:r>
      <w:r w:rsidR="00B605F6" w:rsidRPr="00A847EB">
        <w:rPr>
          <w:rFonts w:ascii="Arial" w:eastAsia="Calibri" w:hAnsi="Arial" w:cs="Arial"/>
          <w:lang w:val="de-DE"/>
        </w:rPr>
        <w:t>Dort lebte er als Einsiedler, errichtete eine kleine Gebetsstätte und gründete eine Gemeinschaft von Menschen, die sich bewusst von weltlicher Herrschaft löste. Ihm wird der berühmte Satz zugeschrieben:</w:t>
      </w:r>
      <w:r w:rsidR="00D84D7D" w:rsidRPr="00A847EB">
        <w:rPr>
          <w:rFonts w:ascii="Arial" w:eastAsia="Calibri" w:hAnsi="Arial" w:cs="Arial"/>
          <w:lang w:val="de-DE"/>
        </w:rPr>
        <w:t xml:space="preserve"> </w:t>
      </w:r>
      <w:r w:rsidR="00B605F6" w:rsidRPr="00A847EB">
        <w:rPr>
          <w:rFonts w:ascii="Arial" w:eastAsia="Calibri" w:hAnsi="Arial" w:cs="Arial"/>
          <w:b/>
          <w:bCs/>
          <w:i/>
          <w:iCs/>
          <w:lang w:val="de-DE"/>
        </w:rPr>
        <w:t>„Ich hinterlasse euch frei von beiden Mächten.“</w:t>
      </w:r>
    </w:p>
    <w:p w14:paraId="4085D6AA" w14:textId="587470FC" w:rsidR="009218D6" w:rsidRPr="00A847EB" w:rsidRDefault="00B605F6" w:rsidP="00AF513E">
      <w:pPr>
        <w:spacing w:after="120" w:line="288" w:lineRule="auto"/>
        <w:jc w:val="both"/>
        <w:rPr>
          <w:rFonts w:ascii="Arial" w:eastAsia="Calibri" w:hAnsi="Arial" w:cs="Arial"/>
          <w:lang w:val="de-DE"/>
        </w:rPr>
      </w:pPr>
      <w:r w:rsidRPr="00A847EB">
        <w:rPr>
          <w:rFonts w:ascii="Arial" w:eastAsia="Calibri" w:hAnsi="Arial" w:cs="Arial"/>
          <w:lang w:val="de-DE"/>
        </w:rPr>
        <w:t>Dieser Satz – Freiheit sowohl gegenüber dem Kaiser als auch gegenüber dem Papsttum – gilt als geistiger Ursprung der Unabhängigkeit San Marinos und prägt bis heute das Selbstverständnis der Republik.</w:t>
      </w:r>
      <w:r w:rsidR="00AF513E">
        <w:rPr>
          <w:rFonts w:ascii="Arial" w:eastAsia="Calibri" w:hAnsi="Arial" w:cs="Arial"/>
          <w:lang w:val="de-DE"/>
        </w:rPr>
        <w:t xml:space="preserve"> </w:t>
      </w:r>
      <w:r w:rsidR="009218D6" w:rsidRPr="00A847EB">
        <w:rPr>
          <w:rFonts w:ascii="Arial" w:eastAsia="Calibri" w:hAnsi="Arial" w:cs="Arial"/>
          <w:lang w:val="de-DE"/>
        </w:rPr>
        <w:t xml:space="preserve">Die Legende erzählt zudem von Heilungen, Begegnungen und dem Aufbau einer ersten Gemeinschaft auf dem Monte </w:t>
      </w:r>
      <w:proofErr w:type="spellStart"/>
      <w:r w:rsidR="009218D6" w:rsidRPr="00A847EB">
        <w:rPr>
          <w:rFonts w:ascii="Arial" w:eastAsia="Calibri" w:hAnsi="Arial" w:cs="Arial"/>
          <w:lang w:val="de-DE"/>
        </w:rPr>
        <w:t>Titano</w:t>
      </w:r>
      <w:proofErr w:type="spellEnd"/>
      <w:r w:rsidR="00D84D7D" w:rsidRPr="00A847EB">
        <w:rPr>
          <w:rFonts w:ascii="Arial" w:eastAsia="Calibri" w:hAnsi="Arial" w:cs="Arial"/>
          <w:lang w:val="de-DE"/>
        </w:rPr>
        <w:t xml:space="preserve">: </w:t>
      </w:r>
      <w:r w:rsidR="009218D6" w:rsidRPr="00A847EB">
        <w:rPr>
          <w:rFonts w:ascii="Arial" w:eastAsia="Calibri" w:hAnsi="Arial" w:cs="Arial"/>
          <w:lang w:val="de-DE"/>
        </w:rPr>
        <w:t>ein Ort, der für Marinus nicht nur Zuflucht, sondern zum Symbol für Freiheit und spirituelle Selbstbestimmung wurde.</w:t>
      </w:r>
    </w:p>
    <w:p w14:paraId="6D4FD4A7" w14:textId="77777777" w:rsidR="00E36406" w:rsidRPr="00A847EB" w:rsidRDefault="00E36406" w:rsidP="00AF513E">
      <w:pPr>
        <w:spacing w:after="120" w:line="288" w:lineRule="auto"/>
        <w:jc w:val="both"/>
        <w:rPr>
          <w:rFonts w:ascii="Arial" w:eastAsia="Calibri" w:hAnsi="Arial" w:cs="Arial"/>
          <w:b/>
          <w:bCs/>
          <w:lang w:val="de-DE"/>
        </w:rPr>
      </w:pPr>
      <w:r w:rsidRPr="00A847EB">
        <w:rPr>
          <w:rFonts w:ascii="Arial" w:eastAsia="Calibri" w:hAnsi="Arial" w:cs="Arial"/>
          <w:b/>
          <w:bCs/>
          <w:lang w:val="de-DE"/>
        </w:rPr>
        <w:t xml:space="preserve">Der Weg durch San Marino – ein UNESCO-Erlebnis auf dem Monte </w:t>
      </w:r>
      <w:proofErr w:type="spellStart"/>
      <w:r w:rsidRPr="00A847EB">
        <w:rPr>
          <w:rFonts w:ascii="Arial" w:eastAsia="Calibri" w:hAnsi="Arial" w:cs="Arial"/>
          <w:b/>
          <w:bCs/>
          <w:lang w:val="de-DE"/>
        </w:rPr>
        <w:t>Titano</w:t>
      </w:r>
      <w:proofErr w:type="spellEnd"/>
    </w:p>
    <w:p w14:paraId="2A9E0C85" w14:textId="3F19A15E" w:rsidR="00E36406" w:rsidRPr="00A847EB" w:rsidRDefault="00E36406" w:rsidP="00AF513E">
      <w:pPr>
        <w:spacing w:after="120" w:line="288" w:lineRule="auto"/>
        <w:jc w:val="both"/>
        <w:rPr>
          <w:rFonts w:ascii="Arial" w:eastAsia="Calibri" w:hAnsi="Arial" w:cs="Arial"/>
          <w:lang w:val="de-DE"/>
        </w:rPr>
      </w:pPr>
      <w:r w:rsidRPr="00A847EB">
        <w:rPr>
          <w:rFonts w:ascii="Arial" w:eastAsia="Calibri" w:hAnsi="Arial" w:cs="Arial"/>
          <w:lang w:val="de-DE"/>
        </w:rPr>
        <w:t>Der Abschnitt durch die Republik San Marino ist das Herzstück des Pilgerwegs und verbindet Natur, Geschichte und Spiritualität auf engstem Raum.</w:t>
      </w:r>
      <w:r w:rsidR="00D84D7D" w:rsidRPr="00A847EB">
        <w:rPr>
          <w:rFonts w:ascii="Arial" w:eastAsia="Calibri" w:hAnsi="Arial" w:cs="Arial"/>
          <w:lang w:val="de-DE"/>
        </w:rPr>
        <w:t xml:space="preserve"> </w:t>
      </w:r>
    </w:p>
    <w:p w14:paraId="0C531BEB" w14:textId="77777777" w:rsidR="00E36406" w:rsidRPr="00A847EB" w:rsidRDefault="00E36406" w:rsidP="00AF513E">
      <w:pPr>
        <w:spacing w:after="120" w:line="288" w:lineRule="auto"/>
        <w:jc w:val="both"/>
        <w:rPr>
          <w:rFonts w:ascii="Arial" w:eastAsia="Calibri" w:hAnsi="Arial" w:cs="Arial"/>
          <w:lang w:val="de-DE"/>
        </w:rPr>
      </w:pPr>
      <w:r w:rsidRPr="00A847EB">
        <w:rPr>
          <w:rFonts w:ascii="Arial" w:eastAsia="Calibri" w:hAnsi="Arial" w:cs="Arial"/>
          <w:lang w:val="de-DE"/>
        </w:rPr>
        <w:lastRenderedPageBreak/>
        <w:t xml:space="preserve">Von der Grenze bei </w:t>
      </w:r>
      <w:proofErr w:type="spellStart"/>
      <w:r w:rsidRPr="00A847EB">
        <w:rPr>
          <w:rFonts w:ascii="Arial" w:eastAsia="Calibri" w:hAnsi="Arial" w:cs="Arial"/>
          <w:lang w:val="de-DE"/>
        </w:rPr>
        <w:t>Gualdicciolo</w:t>
      </w:r>
      <w:proofErr w:type="spellEnd"/>
      <w:r w:rsidRPr="00A847EB">
        <w:rPr>
          <w:rFonts w:ascii="Arial" w:eastAsia="Calibri" w:hAnsi="Arial" w:cs="Arial"/>
          <w:lang w:val="de-DE"/>
        </w:rPr>
        <w:t xml:space="preserve"> führt der Weg zunächst entlang des San-Marino-Tals und beginnt dann den Aufstieg in Richtung Monte </w:t>
      </w:r>
      <w:proofErr w:type="spellStart"/>
      <w:r w:rsidRPr="00A847EB">
        <w:rPr>
          <w:rFonts w:ascii="Arial" w:eastAsia="Calibri" w:hAnsi="Arial" w:cs="Arial"/>
          <w:lang w:val="de-DE"/>
        </w:rPr>
        <w:t>Titano</w:t>
      </w:r>
      <w:proofErr w:type="spellEnd"/>
      <w:r w:rsidRPr="00A847EB">
        <w:rPr>
          <w:rFonts w:ascii="Arial" w:eastAsia="Calibri" w:hAnsi="Arial" w:cs="Arial"/>
          <w:lang w:val="de-DE"/>
        </w:rPr>
        <w:t>. Der Charakter des Weges verändert sich dabei kontinuierlich: von sanften Flusslandschaften über steilere Hänge bis hin zu felsigen Panoramawegen.</w:t>
      </w:r>
    </w:p>
    <w:p w14:paraId="6B62B26D" w14:textId="5009433B" w:rsidR="00E36406" w:rsidRPr="00A847EB" w:rsidRDefault="00E36406" w:rsidP="00AF513E">
      <w:pPr>
        <w:spacing w:after="120" w:line="288" w:lineRule="auto"/>
        <w:jc w:val="both"/>
        <w:rPr>
          <w:rFonts w:ascii="Arial" w:eastAsia="Calibri" w:hAnsi="Arial" w:cs="Arial"/>
          <w:lang w:val="de-DE"/>
        </w:rPr>
      </w:pPr>
      <w:r w:rsidRPr="00A847EB">
        <w:rPr>
          <w:rFonts w:ascii="Arial" w:eastAsia="Calibri" w:hAnsi="Arial" w:cs="Arial"/>
          <w:lang w:val="de-DE"/>
        </w:rPr>
        <w:t>Ein besonderer Höhepunkt ist die Passage durch Acquaviva. Hier soll Marinus der Überlieferung nach die ersten Christen getauft haben</w:t>
      </w:r>
      <w:r w:rsidR="00B344D3">
        <w:rPr>
          <w:rFonts w:ascii="Arial" w:eastAsia="Calibri" w:hAnsi="Arial" w:cs="Arial"/>
          <w:lang w:val="de-DE"/>
        </w:rPr>
        <w:t xml:space="preserve">: </w:t>
      </w:r>
      <w:r w:rsidRPr="00A847EB">
        <w:rPr>
          <w:rFonts w:ascii="Arial" w:eastAsia="Calibri" w:hAnsi="Arial" w:cs="Arial"/>
          <w:lang w:val="de-DE"/>
        </w:rPr>
        <w:t xml:space="preserve">an einer Quelle, die als Symbol für Reinigung und Neubeginn gilt. </w:t>
      </w:r>
    </w:p>
    <w:p w14:paraId="36A360A5" w14:textId="20AE37A8" w:rsidR="009218D6" w:rsidRPr="00A847EB" w:rsidRDefault="001C35C9" w:rsidP="00AF513E">
      <w:pPr>
        <w:spacing w:after="120" w:line="288" w:lineRule="auto"/>
        <w:jc w:val="both"/>
        <w:rPr>
          <w:rFonts w:ascii="Arial" w:eastAsia="Calibri" w:hAnsi="Arial" w:cs="Arial"/>
          <w:lang w:val="de-DE"/>
        </w:rPr>
      </w:pPr>
      <w:r>
        <w:rPr>
          <w:noProof/>
        </w:rPr>
        <w:drawing>
          <wp:anchor distT="0" distB="0" distL="114300" distR="114300" simplePos="0" relativeHeight="251659264" behindDoc="1" locked="0" layoutInCell="1" allowOverlap="1" wp14:anchorId="2C39FF59" wp14:editId="7A670856">
            <wp:simplePos x="0" y="0"/>
            <wp:positionH relativeFrom="column">
              <wp:posOffset>0</wp:posOffset>
            </wp:positionH>
            <wp:positionV relativeFrom="paragraph">
              <wp:posOffset>3810</wp:posOffset>
            </wp:positionV>
            <wp:extent cx="958185" cy="1440000"/>
            <wp:effectExtent l="0" t="0" r="0" b="8255"/>
            <wp:wrapTight wrapText="bothSides">
              <wp:wrapPolygon edited="0">
                <wp:start x="0" y="0"/>
                <wp:lineTo x="0" y="21438"/>
                <wp:lineTo x="21056" y="21438"/>
                <wp:lineTo x="21056" y="0"/>
                <wp:lineTo x="0" y="0"/>
              </wp:wrapPolygon>
            </wp:wrapTight>
            <wp:docPr id="1559948588" name="Grafik 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48588" name="Grafik 1">
                      <a:hlinkClick r:id="rId20"/>
                    </pic:cNvPr>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58185" cy="1440000"/>
                    </a:xfrm>
                    <a:prstGeom prst="rect">
                      <a:avLst/>
                    </a:prstGeom>
                  </pic:spPr>
                </pic:pic>
              </a:graphicData>
            </a:graphic>
            <wp14:sizeRelH relativeFrom="margin">
              <wp14:pctWidth>0</wp14:pctWidth>
            </wp14:sizeRelH>
            <wp14:sizeRelV relativeFrom="margin">
              <wp14:pctHeight>0</wp14:pctHeight>
            </wp14:sizeRelV>
          </wp:anchor>
        </w:drawing>
      </w:r>
      <w:r w:rsidR="00897791" w:rsidRPr="00A847EB">
        <w:rPr>
          <w:rFonts w:ascii="Arial" w:eastAsia="Calibri" w:hAnsi="Arial" w:cs="Arial"/>
          <w:lang w:val="de-DE"/>
        </w:rPr>
        <w:t xml:space="preserve">Weiter führt der Weg zur </w:t>
      </w:r>
      <w:proofErr w:type="spellStart"/>
      <w:r w:rsidR="00897791" w:rsidRPr="00A847EB">
        <w:rPr>
          <w:rFonts w:ascii="Arial" w:eastAsia="Calibri" w:hAnsi="Arial" w:cs="Arial"/>
          <w:lang w:val="de-DE"/>
        </w:rPr>
        <w:t>Baldasserona</w:t>
      </w:r>
      <w:proofErr w:type="spellEnd"/>
      <w:r w:rsidR="00897791" w:rsidRPr="00A847EB">
        <w:rPr>
          <w:rFonts w:ascii="Arial" w:eastAsia="Calibri" w:hAnsi="Arial" w:cs="Arial"/>
          <w:lang w:val="de-DE"/>
        </w:rPr>
        <w:t>-Klippe, einem der symbolisch bedeutendsten Orte der Route. In einer natürlichen Felsspalte soll sich das erste Rückzugsgebiet des Heiligen befunden haben – ein Ort der Stille, der Meditation und des Rückzugs in die Natur</w:t>
      </w:r>
      <w:r>
        <w:rPr>
          <w:rFonts w:ascii="Arial" w:eastAsia="Calibri" w:hAnsi="Arial" w:cs="Arial"/>
          <w:lang w:val="de-DE"/>
        </w:rPr>
        <w:t xml:space="preserve"> (</w:t>
      </w:r>
      <w:proofErr w:type="spellStart"/>
      <w:r>
        <w:rPr>
          <w:rFonts w:ascii="Arial" w:eastAsia="Calibri" w:hAnsi="Arial" w:cs="Arial"/>
          <w:lang w:val="de-DE"/>
        </w:rPr>
        <w:t>Sacello</w:t>
      </w:r>
      <w:proofErr w:type="spellEnd"/>
      <w:r>
        <w:rPr>
          <w:rFonts w:ascii="Arial" w:eastAsia="Calibri" w:hAnsi="Arial" w:cs="Arial"/>
          <w:lang w:val="de-DE"/>
        </w:rPr>
        <w:t xml:space="preserve"> del Santo).</w:t>
      </w:r>
    </w:p>
    <w:p w14:paraId="51013D04" w14:textId="2F409241" w:rsidR="00897791" w:rsidRPr="00A847EB" w:rsidRDefault="00897791" w:rsidP="00AF513E">
      <w:pPr>
        <w:spacing w:after="120" w:line="288" w:lineRule="auto"/>
        <w:jc w:val="both"/>
        <w:rPr>
          <w:rFonts w:ascii="Arial" w:eastAsia="Calibri" w:hAnsi="Arial" w:cs="Arial"/>
          <w:lang w:val="de-DE"/>
        </w:rPr>
      </w:pPr>
      <w:r w:rsidRPr="00A847EB">
        <w:rPr>
          <w:rFonts w:ascii="Arial" w:eastAsia="Calibri" w:hAnsi="Arial" w:cs="Arial"/>
          <w:lang w:val="de-DE"/>
        </w:rPr>
        <w:t xml:space="preserve">Von dort steigt der Weg weiter an Richtung Hauptstadt und erreicht schließlich den Monte </w:t>
      </w:r>
      <w:proofErr w:type="spellStart"/>
      <w:r w:rsidRPr="00A847EB">
        <w:rPr>
          <w:rFonts w:ascii="Arial" w:eastAsia="Calibri" w:hAnsi="Arial" w:cs="Arial"/>
          <w:lang w:val="de-DE"/>
        </w:rPr>
        <w:t>Titano</w:t>
      </w:r>
      <w:proofErr w:type="spellEnd"/>
      <w:r w:rsidRPr="00A847EB">
        <w:rPr>
          <w:rFonts w:ascii="Arial" w:eastAsia="Calibri" w:hAnsi="Arial" w:cs="Arial"/>
          <w:lang w:val="de-DE"/>
        </w:rPr>
        <w:t xml:space="preserve"> selbst</w:t>
      </w:r>
      <w:r w:rsidR="00B344D3">
        <w:rPr>
          <w:rFonts w:ascii="Arial" w:eastAsia="Calibri" w:hAnsi="Arial" w:cs="Arial"/>
          <w:lang w:val="de-DE"/>
        </w:rPr>
        <w:t xml:space="preserve">, </w:t>
      </w:r>
      <w:r w:rsidRPr="00A847EB">
        <w:rPr>
          <w:rFonts w:ascii="Arial" w:eastAsia="Calibri" w:hAnsi="Arial" w:cs="Arial"/>
          <w:lang w:val="de-DE"/>
        </w:rPr>
        <w:t>UNESCO-Welterbe seit 2008.</w:t>
      </w:r>
    </w:p>
    <w:p w14:paraId="2A1C7481" w14:textId="77777777" w:rsidR="001C35C9" w:rsidRDefault="001C35C9" w:rsidP="00AF513E">
      <w:pPr>
        <w:spacing w:after="120" w:line="288" w:lineRule="auto"/>
        <w:jc w:val="both"/>
        <w:rPr>
          <w:rFonts w:ascii="Arial" w:eastAsia="Calibri" w:hAnsi="Arial" w:cs="Arial"/>
          <w:b/>
          <w:bCs/>
          <w:lang w:val="de-DE"/>
        </w:rPr>
      </w:pPr>
    </w:p>
    <w:p w14:paraId="0B890CC3" w14:textId="52949B73" w:rsidR="005616DA" w:rsidRPr="00A847EB" w:rsidRDefault="005616DA" w:rsidP="00AF513E">
      <w:pPr>
        <w:spacing w:after="120" w:line="288" w:lineRule="auto"/>
        <w:jc w:val="both"/>
        <w:rPr>
          <w:rFonts w:ascii="Arial" w:eastAsia="Calibri" w:hAnsi="Arial" w:cs="Arial"/>
          <w:b/>
          <w:bCs/>
          <w:lang w:val="de-DE"/>
        </w:rPr>
      </w:pPr>
      <w:r w:rsidRPr="00A847EB">
        <w:rPr>
          <w:rFonts w:ascii="Arial" w:eastAsia="Calibri" w:hAnsi="Arial" w:cs="Arial"/>
          <w:b/>
          <w:bCs/>
          <w:lang w:val="de-DE"/>
        </w:rPr>
        <w:t xml:space="preserve">Monte </w:t>
      </w:r>
      <w:proofErr w:type="spellStart"/>
      <w:r w:rsidRPr="00A847EB">
        <w:rPr>
          <w:rFonts w:ascii="Arial" w:eastAsia="Calibri" w:hAnsi="Arial" w:cs="Arial"/>
          <w:b/>
          <w:bCs/>
          <w:lang w:val="de-DE"/>
        </w:rPr>
        <w:t>Titano</w:t>
      </w:r>
      <w:proofErr w:type="spellEnd"/>
      <w:r w:rsidRPr="00A847EB">
        <w:rPr>
          <w:rFonts w:ascii="Arial" w:eastAsia="Calibri" w:hAnsi="Arial" w:cs="Arial"/>
          <w:b/>
          <w:bCs/>
          <w:lang w:val="de-DE"/>
        </w:rPr>
        <w:t>: UNESCO-Landschaft und politische Ikone</w:t>
      </w:r>
    </w:p>
    <w:p w14:paraId="42F04327" w14:textId="06A76AC7" w:rsidR="005616DA" w:rsidRPr="00A847EB" w:rsidRDefault="005616DA" w:rsidP="00AF513E">
      <w:pPr>
        <w:spacing w:after="120" w:line="288" w:lineRule="auto"/>
        <w:jc w:val="both"/>
        <w:rPr>
          <w:rFonts w:ascii="Arial" w:eastAsia="Calibri" w:hAnsi="Arial" w:cs="Arial"/>
          <w:lang w:val="de-DE"/>
        </w:rPr>
      </w:pPr>
      <w:r w:rsidRPr="00A847EB">
        <w:rPr>
          <w:rFonts w:ascii="Arial" w:eastAsia="Calibri" w:hAnsi="Arial" w:cs="Arial"/>
          <w:lang w:val="de-DE"/>
        </w:rPr>
        <w:t>Der Aufstieg führt schließlich in das historische Herz San Marinos, das auf 755 Metern Höhe über der Landschaft thront.</w:t>
      </w:r>
      <w:r w:rsidR="006F32BD">
        <w:rPr>
          <w:rFonts w:ascii="Arial" w:eastAsia="Calibri" w:hAnsi="Arial" w:cs="Arial"/>
          <w:lang w:val="de-DE"/>
        </w:rPr>
        <w:t xml:space="preserve"> </w:t>
      </w:r>
      <w:r w:rsidRPr="00A847EB">
        <w:rPr>
          <w:rFonts w:ascii="Arial" w:eastAsia="Calibri" w:hAnsi="Arial" w:cs="Arial"/>
          <w:lang w:val="de-DE"/>
        </w:rPr>
        <w:t xml:space="preserve">Hier verdichtet sich die Geschichte der Republik auf engem Raum: mittelalterliche Gassen, Kirchen, Regierungsgebäude und die drei Türme </w:t>
      </w:r>
      <w:proofErr w:type="spellStart"/>
      <w:r w:rsidRPr="00A847EB">
        <w:rPr>
          <w:rFonts w:ascii="Arial" w:eastAsia="Calibri" w:hAnsi="Arial" w:cs="Arial"/>
          <w:lang w:val="de-DE"/>
        </w:rPr>
        <w:t>Guaita</w:t>
      </w:r>
      <w:proofErr w:type="spellEnd"/>
      <w:r w:rsidRPr="00A847EB">
        <w:rPr>
          <w:rFonts w:ascii="Arial" w:eastAsia="Calibri" w:hAnsi="Arial" w:cs="Arial"/>
          <w:lang w:val="de-DE"/>
        </w:rPr>
        <w:t>, Cesta und Montale bilden ein Ensemble, das gleichermaßen Wehrarchitektur, Staatsymbol und Landschaftsmarke ist.</w:t>
      </w:r>
      <w:r w:rsidR="006F32BD">
        <w:rPr>
          <w:rFonts w:ascii="Arial" w:eastAsia="Calibri" w:hAnsi="Arial" w:cs="Arial"/>
          <w:lang w:val="de-DE"/>
        </w:rPr>
        <w:t xml:space="preserve"> </w:t>
      </w:r>
      <w:r w:rsidRPr="00A847EB">
        <w:rPr>
          <w:rFonts w:ascii="Arial" w:eastAsia="Calibri" w:hAnsi="Arial" w:cs="Arial"/>
          <w:lang w:val="de-DE"/>
        </w:rPr>
        <w:t>Der Weg verläuft entlang des Bergrückens und verbindet die Türme miteinander</w:t>
      </w:r>
      <w:r w:rsidR="006F32BD">
        <w:rPr>
          <w:rFonts w:ascii="Arial" w:eastAsia="Calibri" w:hAnsi="Arial" w:cs="Arial"/>
          <w:lang w:val="de-DE"/>
        </w:rPr>
        <w:t xml:space="preserve">: </w:t>
      </w:r>
      <w:r w:rsidRPr="00A847EB">
        <w:rPr>
          <w:rFonts w:ascii="Arial" w:eastAsia="Calibri" w:hAnsi="Arial" w:cs="Arial"/>
          <w:lang w:val="de-DE"/>
        </w:rPr>
        <w:t>ein Panoramaabschnitt, der zu den eindrucksvollsten Momenten der gesamten Route zählt. Der Blick reicht bei klarer Sicht von der Adria bis tief in die Apenninen.</w:t>
      </w:r>
    </w:p>
    <w:p w14:paraId="4F551B88" w14:textId="77777777" w:rsidR="00156D0A" w:rsidRPr="00A847EB" w:rsidRDefault="00156D0A" w:rsidP="00AF513E">
      <w:pPr>
        <w:spacing w:after="120" w:line="288" w:lineRule="auto"/>
        <w:jc w:val="both"/>
        <w:rPr>
          <w:rFonts w:ascii="Arial" w:eastAsia="Calibri" w:hAnsi="Arial" w:cs="Arial"/>
          <w:b/>
          <w:bCs/>
          <w:lang w:val="de-DE"/>
        </w:rPr>
      </w:pPr>
      <w:r w:rsidRPr="00A847EB">
        <w:rPr>
          <w:rFonts w:ascii="Arial" w:eastAsia="Calibri" w:hAnsi="Arial" w:cs="Arial"/>
          <w:b/>
          <w:bCs/>
          <w:lang w:val="de-DE"/>
        </w:rPr>
        <w:t>Pilgern im Zeichen von Freiheit</w:t>
      </w:r>
    </w:p>
    <w:p w14:paraId="0F0DFEDC" w14:textId="77777777" w:rsidR="00156D0A" w:rsidRPr="00A847EB" w:rsidRDefault="00156D0A" w:rsidP="00AF513E">
      <w:pPr>
        <w:spacing w:after="120" w:line="288" w:lineRule="auto"/>
        <w:jc w:val="both"/>
        <w:rPr>
          <w:rFonts w:ascii="Arial" w:eastAsia="Calibri" w:hAnsi="Arial" w:cs="Arial"/>
          <w:lang w:val="de-DE"/>
        </w:rPr>
      </w:pPr>
      <w:r w:rsidRPr="00A847EB">
        <w:rPr>
          <w:rFonts w:ascii="Arial" w:eastAsia="Calibri" w:hAnsi="Arial" w:cs="Arial"/>
          <w:lang w:val="de-DE"/>
        </w:rPr>
        <w:t>Das Thema Freiheit zieht sich wie ein roter Faden durch den neuen Weg. Schließlich gilt San Marino mit über 1.700 Jahren Unabhängigkeit als älteste Republik der Welt. Der Pilgerweg erzählt nicht nur die Geschichte des Heiligen Marinus, sondern auch die Entstehung einer Gemeinschaft, die bis heute für Autonomie und Selbstverwaltung steht.</w:t>
      </w:r>
    </w:p>
    <w:p w14:paraId="26F6F838" w14:textId="77777777" w:rsidR="00156D0A" w:rsidRPr="00A847EB" w:rsidRDefault="00156D0A" w:rsidP="00AF513E">
      <w:pPr>
        <w:spacing w:after="120" w:line="288" w:lineRule="auto"/>
        <w:jc w:val="both"/>
        <w:rPr>
          <w:rFonts w:ascii="Arial" w:eastAsia="Calibri" w:hAnsi="Arial" w:cs="Arial"/>
          <w:lang w:val="de-DE"/>
        </w:rPr>
      </w:pPr>
      <w:r w:rsidRPr="00A847EB">
        <w:rPr>
          <w:rFonts w:ascii="Arial" w:eastAsia="Calibri" w:hAnsi="Arial" w:cs="Arial"/>
          <w:lang w:val="de-DE"/>
        </w:rPr>
        <w:t xml:space="preserve">Die Route ist vollständig ausgeschildert und sowohl für erfahrene Wanderer als auch für kulturinteressierte Genusswanderer geeignet. Entlang des Weges finden sich Einkehrmöglichkeiten, kleine Unterkünfte sowie zahlreiche kulturelle Sehenswürdigkeiten. Pilger können zudem einen offiziellen Pilgerausweis nutzen und unterwegs Stempel sammeln. </w:t>
      </w:r>
    </w:p>
    <w:p w14:paraId="2622737F" w14:textId="77777777" w:rsidR="00156D0A" w:rsidRPr="00A847EB" w:rsidRDefault="00156D0A" w:rsidP="00AF513E">
      <w:pPr>
        <w:spacing w:after="120" w:line="288" w:lineRule="auto"/>
        <w:jc w:val="both"/>
        <w:rPr>
          <w:rFonts w:ascii="Arial" w:eastAsia="Calibri" w:hAnsi="Arial" w:cs="Arial"/>
          <w:b/>
          <w:bCs/>
          <w:lang w:val="de-DE"/>
        </w:rPr>
      </w:pPr>
      <w:r w:rsidRPr="00A847EB">
        <w:rPr>
          <w:rFonts w:ascii="Arial" w:eastAsia="Calibri" w:hAnsi="Arial" w:cs="Arial"/>
          <w:b/>
          <w:bCs/>
          <w:lang w:val="de-DE"/>
        </w:rPr>
        <w:t>Slow Travel als Zukunft des Reisens</w:t>
      </w:r>
    </w:p>
    <w:p w14:paraId="247E5009" w14:textId="4C8DE5F3" w:rsidR="00E244DA" w:rsidRPr="00A847EB" w:rsidRDefault="00026682" w:rsidP="00AF513E">
      <w:pPr>
        <w:spacing w:after="120" w:line="288" w:lineRule="auto"/>
        <w:jc w:val="both"/>
        <w:rPr>
          <w:rFonts w:ascii="Arial" w:eastAsia="Arial" w:hAnsi="Arial" w:cs="Arial"/>
          <w:b/>
          <w:bCs/>
          <w:sz w:val="20"/>
          <w:szCs w:val="20"/>
          <w:lang w:val="de-DE"/>
        </w:rPr>
      </w:pPr>
      <w:r w:rsidRPr="00A847EB">
        <w:rPr>
          <w:rFonts w:ascii="Arial" w:eastAsia="Calibri" w:hAnsi="Arial" w:cs="Arial"/>
          <w:lang w:val="de-DE"/>
        </w:rPr>
        <w:t>Mit dem „</w:t>
      </w:r>
      <w:proofErr w:type="spellStart"/>
      <w:r w:rsidRPr="00A847EB">
        <w:rPr>
          <w:rFonts w:ascii="Arial" w:eastAsia="Calibri" w:hAnsi="Arial" w:cs="Arial"/>
          <w:lang w:val="de-DE"/>
        </w:rPr>
        <w:t>Cammino</w:t>
      </w:r>
      <w:proofErr w:type="spellEnd"/>
      <w:r w:rsidRPr="00A847EB">
        <w:rPr>
          <w:rFonts w:ascii="Arial" w:eastAsia="Calibri" w:hAnsi="Arial" w:cs="Arial"/>
          <w:lang w:val="de-DE"/>
        </w:rPr>
        <w:t xml:space="preserve"> del Santo Marino“ positioniert sich San Marino im wachsenden Segment des entschleunigten Reisens. Im Mittelpunkt stehen nicht Geschwindigkeit oder Distanz, sondern Wahrnehmung: Landschaft als Erfahrungsraum, Geschichte als Bewegung, Kultur als Wegstrecke.</w:t>
      </w:r>
      <w:r w:rsidR="006F32BD">
        <w:rPr>
          <w:rFonts w:ascii="Arial" w:eastAsia="Calibri" w:hAnsi="Arial" w:cs="Arial"/>
          <w:lang w:val="de-DE"/>
        </w:rPr>
        <w:t xml:space="preserve"> </w:t>
      </w:r>
      <w:r w:rsidRPr="00A847EB">
        <w:rPr>
          <w:rFonts w:ascii="Arial" w:eastAsia="Calibri" w:hAnsi="Arial" w:cs="Arial"/>
          <w:lang w:val="de-DE"/>
        </w:rPr>
        <w:t>Die Verbindung aus Natur, Spiritualität, regionaler Kulinarik und politischer Geschichte macht die Route zu einem typischen Beispiel für zeitgenössischen Kulturtourismus in Europa – reduziert, verdichtet und erzählerisch aufgeladen.</w:t>
      </w:r>
    </w:p>
    <w:p w14:paraId="45D1ED26" w14:textId="77777777" w:rsidR="00A476EC" w:rsidRDefault="00A476EC">
      <w:pPr>
        <w:rPr>
          <w:rFonts w:ascii="Arial" w:eastAsia="Arial" w:hAnsi="Arial" w:cs="Arial"/>
          <w:b/>
          <w:bCs/>
          <w:sz w:val="20"/>
          <w:szCs w:val="20"/>
          <w:lang w:val="de-DE"/>
        </w:rPr>
      </w:pPr>
      <w:r>
        <w:rPr>
          <w:rFonts w:ascii="Arial" w:eastAsia="Arial" w:hAnsi="Arial" w:cs="Arial"/>
          <w:b/>
          <w:bCs/>
          <w:sz w:val="20"/>
          <w:szCs w:val="20"/>
          <w:lang w:val="de-DE"/>
        </w:rPr>
        <w:br w:type="page"/>
      </w:r>
    </w:p>
    <w:p w14:paraId="750F3892" w14:textId="0998CBDF" w:rsidR="00AE0C90" w:rsidRPr="00A847EB" w:rsidRDefault="00AE0C90" w:rsidP="00AF513E">
      <w:pPr>
        <w:spacing w:after="0" w:line="288" w:lineRule="auto"/>
        <w:jc w:val="both"/>
        <w:rPr>
          <w:rFonts w:ascii="Arial" w:eastAsia="Arial" w:hAnsi="Arial" w:cs="Arial"/>
          <w:b/>
          <w:bCs/>
          <w:sz w:val="20"/>
          <w:szCs w:val="20"/>
          <w:lang w:val="de-DE"/>
        </w:rPr>
      </w:pPr>
      <w:r w:rsidRPr="00A847EB">
        <w:rPr>
          <w:rFonts w:ascii="Arial" w:eastAsia="Arial" w:hAnsi="Arial" w:cs="Arial"/>
          <w:b/>
          <w:bCs/>
          <w:sz w:val="20"/>
          <w:szCs w:val="20"/>
          <w:lang w:val="de-DE"/>
        </w:rPr>
        <w:lastRenderedPageBreak/>
        <w:t xml:space="preserve">Über das San Marino </w:t>
      </w:r>
      <w:proofErr w:type="spellStart"/>
      <w:r w:rsidRPr="00A847EB">
        <w:rPr>
          <w:rFonts w:ascii="Arial" w:eastAsia="Arial" w:hAnsi="Arial" w:cs="Arial"/>
          <w:b/>
          <w:bCs/>
          <w:sz w:val="20"/>
          <w:szCs w:val="20"/>
          <w:lang w:val="de-DE"/>
        </w:rPr>
        <w:t>Tourism</w:t>
      </w:r>
      <w:proofErr w:type="spellEnd"/>
      <w:r w:rsidRPr="00A847EB">
        <w:rPr>
          <w:rFonts w:ascii="Arial" w:eastAsia="Arial" w:hAnsi="Arial" w:cs="Arial"/>
          <w:b/>
          <w:bCs/>
          <w:sz w:val="20"/>
          <w:szCs w:val="20"/>
          <w:lang w:val="de-DE"/>
        </w:rPr>
        <w:t xml:space="preserve"> Board</w:t>
      </w:r>
    </w:p>
    <w:p w14:paraId="63FA3771" w14:textId="77777777" w:rsidR="00AE0C90" w:rsidRPr="00A847EB" w:rsidRDefault="00AE0C90" w:rsidP="00AF513E">
      <w:pPr>
        <w:spacing w:after="120" w:line="288" w:lineRule="auto"/>
        <w:jc w:val="both"/>
        <w:rPr>
          <w:lang w:val="de-DE"/>
        </w:rPr>
      </w:pPr>
      <w:r w:rsidRPr="00A847EB">
        <w:rPr>
          <w:rFonts w:ascii="Arial" w:eastAsia="Arial" w:hAnsi="Arial" w:cs="Arial"/>
          <w:sz w:val="20"/>
          <w:szCs w:val="20"/>
          <w:lang w:val="de-DE"/>
        </w:rPr>
        <w:t xml:space="preserve">Das San Marino </w:t>
      </w:r>
      <w:proofErr w:type="spellStart"/>
      <w:r w:rsidRPr="00A847EB">
        <w:rPr>
          <w:rFonts w:ascii="Arial" w:eastAsia="Arial" w:hAnsi="Arial" w:cs="Arial"/>
          <w:sz w:val="20"/>
          <w:szCs w:val="20"/>
          <w:lang w:val="de-DE"/>
        </w:rPr>
        <w:t>Tourism</w:t>
      </w:r>
      <w:proofErr w:type="spellEnd"/>
      <w:r w:rsidRPr="00A847EB">
        <w:rPr>
          <w:rFonts w:ascii="Arial" w:eastAsia="Arial" w:hAnsi="Arial" w:cs="Arial"/>
          <w:sz w:val="20"/>
          <w:szCs w:val="20"/>
          <w:lang w:val="de-DE"/>
        </w:rPr>
        <w:t xml:space="preserve"> Board fördert San Marino als Reiseziel und bietet Touristikunternehmen sowie Urlaubern eine breite Palette an Angeboten, die die Besonderheiten der Republik hervorheben: San Marino als UNESCO-Welterbestätte, seine jahrhundertealten Traditionen, seine regionalen Spezialitäten, Outdoor-Aktivitäten und Shopping-Erlebnisse. Zudem bewirbt das </w:t>
      </w:r>
      <w:proofErr w:type="spellStart"/>
      <w:r w:rsidRPr="00A847EB">
        <w:rPr>
          <w:rFonts w:ascii="Arial" w:eastAsia="Arial" w:hAnsi="Arial" w:cs="Arial"/>
          <w:sz w:val="20"/>
          <w:szCs w:val="20"/>
          <w:lang w:val="de-DE"/>
        </w:rPr>
        <w:t>Tourism</w:t>
      </w:r>
      <w:proofErr w:type="spellEnd"/>
      <w:r w:rsidRPr="00A847EB">
        <w:rPr>
          <w:rFonts w:ascii="Arial" w:eastAsia="Arial" w:hAnsi="Arial" w:cs="Arial"/>
          <w:sz w:val="20"/>
          <w:szCs w:val="20"/>
          <w:lang w:val="de-DE"/>
        </w:rPr>
        <w:t xml:space="preserve"> Board einen abwechslungsreichen Veranstaltungskalender und nimmt an den wichtigsten Tourismusmessen teil. Es steht allen Reisenden beratend zur Seite, die die älteste Republik der Welt entdecken möchten.</w:t>
      </w:r>
      <w:r w:rsidRPr="00A847EB">
        <w:rPr>
          <w:lang w:val="de-DE"/>
        </w:rPr>
        <w:t xml:space="preserve"> </w:t>
      </w:r>
    </w:p>
    <w:p w14:paraId="2639370D" w14:textId="26EEC527" w:rsidR="00AE0C90" w:rsidRPr="00A847EB" w:rsidRDefault="00AE0C90" w:rsidP="00AF513E">
      <w:pPr>
        <w:spacing w:after="120" w:line="288" w:lineRule="auto"/>
        <w:jc w:val="both"/>
        <w:rPr>
          <w:rFonts w:ascii="Arial" w:eastAsia="Arial" w:hAnsi="Arial" w:cs="Arial"/>
          <w:b/>
          <w:bCs/>
          <w:sz w:val="20"/>
          <w:szCs w:val="20"/>
          <w:lang w:val="de-DE"/>
        </w:rPr>
      </w:pPr>
      <w:r w:rsidRPr="00A847EB">
        <w:rPr>
          <w:rFonts w:ascii="Arial" w:eastAsia="Arial" w:hAnsi="Arial" w:cs="Arial"/>
          <w:b/>
          <w:bCs/>
          <w:sz w:val="20"/>
          <w:szCs w:val="20"/>
          <w:lang w:val="de-DE"/>
        </w:rPr>
        <w:t>Anreise nach San Marino</w:t>
      </w:r>
    </w:p>
    <w:p w14:paraId="7C01AED5" w14:textId="77777777" w:rsidR="00AE0C90" w:rsidRPr="00A847EB" w:rsidRDefault="00AE0C90" w:rsidP="00AF513E">
      <w:pPr>
        <w:spacing w:after="120" w:line="288" w:lineRule="auto"/>
        <w:jc w:val="both"/>
        <w:rPr>
          <w:rFonts w:ascii="Arial" w:eastAsia="Arial" w:hAnsi="Arial" w:cs="Arial"/>
          <w:sz w:val="20"/>
          <w:szCs w:val="20"/>
          <w:lang w:val="de-DE"/>
        </w:rPr>
      </w:pPr>
      <w:r w:rsidRPr="00A847EB">
        <w:rPr>
          <w:rFonts w:ascii="Arial" w:eastAsia="Arial" w:hAnsi="Arial" w:cs="Arial"/>
          <w:sz w:val="20"/>
          <w:szCs w:val="20"/>
          <w:lang w:val="de-DE"/>
        </w:rPr>
        <w:t>San Marino ist gut von Deutschland aus zu erreichen. Der nächstgelegene Flughafen ist der Flughafen Rimini und San Marino „Federico Fellini“ (RMI). Alternativ kann man über den Flughafen Bologna „Guglielmo Marconi“ (BLQ) anreisen. Mit dem Zug können Reisende nach Rimini fahren, von wo aus regelmäßig Busse nach San Marino verkehren. Autofahrer erreichen San Marino über die Autobahn A14 Bologna – Ancona.</w:t>
      </w:r>
    </w:p>
    <w:p w14:paraId="3B9D9345" w14:textId="77777777" w:rsidR="006F32BD" w:rsidRDefault="006F32BD" w:rsidP="00AF513E">
      <w:pPr>
        <w:spacing w:after="120" w:line="288" w:lineRule="auto"/>
        <w:ind w:left="360"/>
        <w:jc w:val="both"/>
        <w:rPr>
          <w:rFonts w:ascii="Arial" w:eastAsia="Arial" w:hAnsi="Arial" w:cs="Arial"/>
          <w:b/>
          <w:bCs/>
          <w:lang w:val="de-DE"/>
        </w:rPr>
      </w:pPr>
    </w:p>
    <w:p w14:paraId="3CEB3DA9" w14:textId="05DAF2B4" w:rsidR="00680D4E" w:rsidRPr="00A847EB" w:rsidRDefault="00AE0C90" w:rsidP="006F32BD">
      <w:pPr>
        <w:spacing w:after="120" w:line="288" w:lineRule="auto"/>
        <w:ind w:left="360"/>
        <w:jc w:val="center"/>
        <w:rPr>
          <w:rFonts w:ascii="Arial" w:eastAsia="Calibri" w:hAnsi="Arial" w:cs="Arial"/>
          <w:b/>
          <w:bCs/>
          <w:lang w:val="de-DE"/>
        </w:rPr>
      </w:pPr>
      <w:r w:rsidRPr="00A847EB">
        <w:rPr>
          <w:rFonts w:ascii="Arial" w:eastAsia="Arial" w:hAnsi="Arial" w:cs="Arial"/>
          <w:b/>
          <w:bCs/>
          <w:lang w:val="de-DE"/>
        </w:rPr>
        <w:t xml:space="preserve">Weitere Informationen unter </w:t>
      </w:r>
      <w:hyperlink r:id="rId22" w:history="1">
        <w:r w:rsidRPr="00A847EB">
          <w:rPr>
            <w:rStyle w:val="Hyperlink"/>
            <w:rFonts w:ascii="Arial" w:eastAsia="Arial" w:hAnsi="Arial" w:cs="Arial"/>
            <w:b/>
            <w:bCs/>
            <w:lang w:val="de-DE"/>
          </w:rPr>
          <w:t>www.visitsanmarino.com</w:t>
        </w:r>
      </w:hyperlink>
      <w:r w:rsidRPr="00A847EB">
        <w:rPr>
          <w:rFonts w:ascii="Arial" w:eastAsia="Arial" w:hAnsi="Arial" w:cs="Arial"/>
          <w:b/>
          <w:bCs/>
          <w:lang w:val="de-DE"/>
        </w:rPr>
        <w:t xml:space="preserve"> </w:t>
      </w:r>
      <w:r w:rsidRPr="00A847EB">
        <w:rPr>
          <w:rFonts w:ascii="Arial" w:eastAsia="Arial" w:hAnsi="Arial" w:cs="Arial"/>
          <w:b/>
          <w:bCs/>
          <w:lang w:val="de-DE"/>
        </w:rPr>
        <w:br/>
      </w:r>
      <w:proofErr w:type="spellStart"/>
      <w:r w:rsidRPr="00A847EB">
        <w:rPr>
          <w:rFonts w:ascii="Arial" w:eastAsia="Calibri" w:hAnsi="Arial" w:cs="Arial"/>
          <w:b/>
          <w:bCs/>
          <w:lang w:val="de-DE"/>
        </w:rPr>
        <w:t>Pressefactsheet</w:t>
      </w:r>
      <w:proofErr w:type="spellEnd"/>
      <w:r w:rsidRPr="00A847EB">
        <w:rPr>
          <w:rFonts w:ascii="Arial" w:eastAsia="Calibri" w:hAnsi="Arial" w:cs="Arial"/>
          <w:b/>
          <w:bCs/>
          <w:lang w:val="de-DE"/>
        </w:rPr>
        <w:t xml:space="preserve"> </w:t>
      </w:r>
      <w:hyperlink r:id="rId23" w:history="1">
        <w:r w:rsidRPr="00A847EB">
          <w:rPr>
            <w:rStyle w:val="Hyperlink"/>
            <w:rFonts w:ascii="Arial" w:eastAsia="Calibri" w:hAnsi="Arial" w:cs="Arial"/>
            <w:b/>
            <w:bCs/>
            <w:lang w:val="de-DE"/>
          </w:rPr>
          <w:t>hier</w:t>
        </w:r>
      </w:hyperlink>
    </w:p>
    <w:sectPr w:rsidR="00680D4E" w:rsidRPr="00A847EB" w:rsidSect="00691D3A">
      <w:headerReference w:type="default" r:id="rId24"/>
      <w:footerReference w:type="default" r:id="rId25"/>
      <w:pgSz w:w="11906" w:h="16838"/>
      <w:pgMar w:top="644" w:right="1440" w:bottom="993" w:left="1440" w:header="142" w:footer="15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C9738E" w14:textId="77777777" w:rsidR="00E635DB" w:rsidRDefault="00E635DB" w:rsidP="002456E6">
      <w:pPr>
        <w:spacing w:after="0" w:line="240" w:lineRule="auto"/>
      </w:pPr>
      <w:r>
        <w:separator/>
      </w:r>
    </w:p>
  </w:endnote>
  <w:endnote w:type="continuationSeparator" w:id="0">
    <w:p w14:paraId="4865CC62" w14:textId="77777777" w:rsidR="00E635DB" w:rsidRDefault="00E635DB" w:rsidP="002456E6">
      <w:pPr>
        <w:spacing w:after="0" w:line="240" w:lineRule="auto"/>
      </w:pPr>
      <w:r>
        <w:continuationSeparator/>
      </w:r>
    </w:p>
  </w:endnote>
  <w:endnote w:type="continuationNotice" w:id="1">
    <w:p w14:paraId="3FE65BBD" w14:textId="77777777" w:rsidR="00E635DB" w:rsidRDefault="00E635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930E4" w14:textId="77777777" w:rsidR="004E1935" w:rsidRPr="004E1935" w:rsidRDefault="004E1935" w:rsidP="004E1935">
    <w:pPr>
      <w:pStyle w:val="Fuzeile"/>
      <w:jc w:val="center"/>
      <w:rPr>
        <w:rFonts w:ascii="Arial" w:hAnsi="Arial" w:cs="Arial"/>
        <w:sz w:val="20"/>
        <w:szCs w:val="20"/>
        <w:lang w:val="de-DE"/>
      </w:rPr>
    </w:pPr>
    <w:r w:rsidRPr="004E1935">
      <w:rPr>
        <w:rFonts w:ascii="Arial" w:hAnsi="Arial" w:cs="Arial"/>
        <w:b/>
        <w:sz w:val="20"/>
        <w:szCs w:val="20"/>
        <w:lang w:val="de-DE"/>
      </w:rPr>
      <w:t xml:space="preserve">Pressekontakt: </w:t>
    </w:r>
    <w:proofErr w:type="spellStart"/>
    <w:r w:rsidRPr="004E1935">
      <w:rPr>
        <w:rFonts w:ascii="Arial" w:hAnsi="Arial" w:cs="Arial"/>
        <w:i/>
        <w:sz w:val="20"/>
        <w:szCs w:val="20"/>
        <w:lang w:val="de-DE"/>
      </w:rPr>
      <w:t>primo</w:t>
    </w:r>
    <w:proofErr w:type="spellEnd"/>
    <w:r w:rsidRPr="004E1935">
      <w:rPr>
        <w:rFonts w:ascii="Arial" w:hAnsi="Arial" w:cs="Arial"/>
        <w:i/>
        <w:sz w:val="20"/>
        <w:szCs w:val="20"/>
        <w:lang w:val="de-DE"/>
      </w:rPr>
      <w:t xml:space="preserve"> PR</w:t>
    </w:r>
    <w:r w:rsidRPr="004E1935">
      <w:rPr>
        <w:rFonts w:ascii="Arial" w:hAnsi="Arial" w:cs="Arial"/>
        <w:sz w:val="20"/>
        <w:szCs w:val="20"/>
        <w:lang w:val="de-DE"/>
      </w:rPr>
      <w:t xml:space="preserve"> Nuray Güler &amp; Anne Heußner</w:t>
    </w:r>
  </w:p>
  <w:p w14:paraId="22926D38" w14:textId="03E02F68" w:rsidR="004E1935" w:rsidRPr="004E1935" w:rsidRDefault="001F2085" w:rsidP="004E1935">
    <w:pPr>
      <w:pStyle w:val="Fuzeile"/>
      <w:jc w:val="center"/>
      <w:rPr>
        <w:rFonts w:ascii="Arial" w:hAnsi="Arial" w:cs="Arial"/>
        <w:sz w:val="20"/>
        <w:szCs w:val="20"/>
        <w:lang w:val="de-DE"/>
      </w:rPr>
    </w:pPr>
    <w:hyperlink r:id="rId1" w:history="1">
      <w:r w:rsidRPr="009E5504">
        <w:rPr>
          <w:rStyle w:val="Hyperlink"/>
          <w:rFonts w:ascii="Arial" w:hAnsi="Arial" w:cs="Arial"/>
          <w:sz w:val="20"/>
          <w:szCs w:val="20"/>
          <w:lang w:val="de-DE"/>
        </w:rPr>
        <w:t>n.gueler@primo-pr.com</w:t>
      </w:r>
    </w:hyperlink>
    <w:r w:rsidR="004E1935" w:rsidRPr="004E1935">
      <w:rPr>
        <w:rFonts w:ascii="Arial" w:hAnsi="Arial" w:cs="Arial"/>
        <w:sz w:val="20"/>
        <w:szCs w:val="20"/>
        <w:u w:val="single"/>
        <w:lang w:val="de-DE"/>
      </w:rPr>
      <w:t>;</w:t>
    </w:r>
    <w:r>
      <w:rPr>
        <w:rFonts w:ascii="Arial" w:hAnsi="Arial" w:cs="Arial"/>
        <w:sz w:val="20"/>
        <w:szCs w:val="20"/>
        <w:u w:val="single"/>
        <w:lang w:val="de-DE"/>
      </w:rPr>
      <w:t xml:space="preserve"> </w:t>
    </w:r>
    <w:hyperlink w:history="1"/>
    <w:hyperlink r:id="rId2" w:history="1">
      <w:r w:rsidR="004E1935" w:rsidRPr="004E1935">
        <w:rPr>
          <w:rStyle w:val="Hyperlink"/>
          <w:rFonts w:ascii="Arial" w:hAnsi="Arial" w:cs="Arial"/>
          <w:sz w:val="20"/>
          <w:szCs w:val="20"/>
          <w:lang w:val="de-DE"/>
        </w:rPr>
        <w:t>www.primo-pr.com</w:t>
      </w:r>
    </w:hyperlink>
  </w:p>
  <w:p w14:paraId="2ADC44A5" w14:textId="79D1F88D" w:rsidR="00D93632" w:rsidRPr="004E1935" w:rsidRDefault="00D93632" w:rsidP="004E1935">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76FFD" w14:textId="77777777" w:rsidR="00E635DB" w:rsidRDefault="00E635DB" w:rsidP="002456E6">
      <w:pPr>
        <w:spacing w:after="0" w:line="240" w:lineRule="auto"/>
      </w:pPr>
      <w:r>
        <w:separator/>
      </w:r>
    </w:p>
  </w:footnote>
  <w:footnote w:type="continuationSeparator" w:id="0">
    <w:p w14:paraId="54176194" w14:textId="77777777" w:rsidR="00E635DB" w:rsidRDefault="00E635DB" w:rsidP="002456E6">
      <w:pPr>
        <w:spacing w:after="0" w:line="240" w:lineRule="auto"/>
      </w:pPr>
      <w:r>
        <w:continuationSeparator/>
      </w:r>
    </w:p>
  </w:footnote>
  <w:footnote w:type="continuationNotice" w:id="1">
    <w:p w14:paraId="525E3A4A" w14:textId="77777777" w:rsidR="00E635DB" w:rsidRDefault="00E635D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0C20D" w14:textId="051B71B9" w:rsidR="00B360C8" w:rsidRDefault="00B360C8" w:rsidP="00B360C8">
    <w:pPr>
      <w:pStyle w:val="Kopfzeile"/>
      <w:rPr>
        <w:rFonts w:ascii="Arial" w:hAnsi="Arial" w:cs="Arial"/>
        <w:spacing w:val="60"/>
        <w:sz w:val="32"/>
        <w:szCs w:val="32"/>
      </w:rPr>
    </w:pPr>
  </w:p>
  <w:p w14:paraId="7D3D5F38" w14:textId="7A75D888" w:rsidR="004313AA" w:rsidRDefault="004313AA" w:rsidP="004313AA">
    <w:pPr>
      <w:pStyle w:val="Kopfzeile"/>
      <w:jc w:val="center"/>
      <w:rPr>
        <w:rFonts w:ascii="Arial" w:hAnsi="Arial" w:cs="Arial"/>
        <w:bCs/>
        <w:sz w:val="28"/>
        <w:szCs w:val="28"/>
      </w:rPr>
    </w:pPr>
  </w:p>
  <w:p w14:paraId="0C6A2F4C" w14:textId="01E22988" w:rsidR="004313AA" w:rsidRDefault="0043418D" w:rsidP="0043418D">
    <w:pPr>
      <w:pStyle w:val="Kopfzeile"/>
      <w:tabs>
        <w:tab w:val="left" w:pos="1470"/>
      </w:tabs>
      <w:spacing w:after="120"/>
      <w:jc w:val="right"/>
      <w:rPr>
        <w:rFonts w:ascii="Arial" w:hAnsi="Arial" w:cs="Arial"/>
        <w:bCs/>
        <w:sz w:val="28"/>
        <w:szCs w:val="28"/>
      </w:rPr>
    </w:pPr>
    <w:r>
      <w:rPr>
        <w:rFonts w:ascii="Arial" w:hAnsi="Arial" w:cs="Arial"/>
        <w:bCs/>
        <w:sz w:val="28"/>
        <w:szCs w:val="28"/>
      </w:rPr>
      <w:tab/>
    </w:r>
    <w:r>
      <w:rPr>
        <w:noProof/>
        <w:lang w:val="it-IT" w:eastAsia="it-IT"/>
      </w:rPr>
      <w:drawing>
        <wp:inline distT="0" distB="0" distL="0" distR="0" wp14:anchorId="16CC0D71" wp14:editId="50C92987">
          <wp:extent cx="1920244" cy="530353"/>
          <wp:effectExtent l="0" t="0" r="3810" b="3175"/>
          <wp:docPr id="206043858" name="Grafik 20604385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nthält.&#10;&#10;Automatisch generierte Beschreibung"/>
                  <pic:cNvPicPr/>
                </pic:nvPicPr>
                <pic:blipFill>
                  <a:blip r:embed="rId1"/>
                  <a:stretch>
                    <a:fillRect/>
                  </a:stretch>
                </pic:blipFill>
                <pic:spPr>
                  <a:xfrm>
                    <a:off x="0" y="0"/>
                    <a:ext cx="1920244" cy="530353"/>
                  </a:xfrm>
                  <a:prstGeom prst="rect">
                    <a:avLst/>
                  </a:prstGeom>
                </pic:spPr>
              </pic:pic>
            </a:graphicData>
          </a:graphic>
        </wp:inline>
      </w:drawing>
    </w:r>
  </w:p>
  <w:p w14:paraId="60A5376C" w14:textId="58497879" w:rsidR="004313AA" w:rsidRPr="00356711" w:rsidRDefault="004313AA" w:rsidP="004313AA">
    <w:pPr>
      <w:pStyle w:val="Kopfzeile"/>
      <w:spacing w:after="120"/>
      <w:rPr>
        <w:rFonts w:ascii="Arial" w:hAnsi="Arial" w:cs="Arial"/>
        <w:bCs/>
        <w:sz w:val="28"/>
        <w:szCs w:val="28"/>
      </w:rPr>
    </w:pPr>
    <w:bookmarkStart w:id="0" w:name="_Hlk108099746"/>
    <w:bookmarkStart w:id="1" w:name="_Hlk108099747"/>
    <w:r w:rsidRPr="00356711">
      <w:rPr>
        <w:rFonts w:ascii="Arial" w:hAnsi="Arial" w:cs="Arial"/>
        <w:bCs/>
        <w:sz w:val="28"/>
        <w:szCs w:val="28"/>
      </w:rPr>
      <w:t>PRESSEINFORMATION</w:t>
    </w:r>
    <w:bookmarkEnd w:id="0"/>
    <w:bookmarkEnd w:id="1"/>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CF3025"/>
    <w:multiLevelType w:val="hybridMultilevel"/>
    <w:tmpl w:val="0248F040"/>
    <w:lvl w:ilvl="0" w:tplc="96105786">
      <w:start w:val="17"/>
      <w:numFmt w:val="bullet"/>
      <w:lvlText w:val="-"/>
      <w:lvlJc w:val="left"/>
      <w:pPr>
        <w:ind w:left="720" w:hanging="360"/>
      </w:pPr>
      <w:rPr>
        <w:rFonts w:ascii="Calibri" w:eastAsia="Calibr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 w15:restartNumberingAfterBreak="0">
    <w:nsid w:val="1FAB163F"/>
    <w:multiLevelType w:val="hybridMultilevel"/>
    <w:tmpl w:val="4E0C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7F47745"/>
    <w:multiLevelType w:val="multilevel"/>
    <w:tmpl w:val="DBFA9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14B2154"/>
    <w:multiLevelType w:val="hybridMultilevel"/>
    <w:tmpl w:val="71986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4E566EC"/>
    <w:multiLevelType w:val="multilevel"/>
    <w:tmpl w:val="83049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76F6566"/>
    <w:multiLevelType w:val="hybridMultilevel"/>
    <w:tmpl w:val="0796557A"/>
    <w:lvl w:ilvl="0" w:tplc="30A4772A">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D24513A"/>
    <w:multiLevelType w:val="multilevel"/>
    <w:tmpl w:val="BC2A1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3455EA4"/>
    <w:multiLevelType w:val="multilevel"/>
    <w:tmpl w:val="00786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2422481">
    <w:abstractNumId w:val="5"/>
  </w:num>
  <w:num w:numId="2" w16cid:durableId="853616947">
    <w:abstractNumId w:val="0"/>
  </w:num>
  <w:num w:numId="3" w16cid:durableId="127672584">
    <w:abstractNumId w:val="1"/>
  </w:num>
  <w:num w:numId="4" w16cid:durableId="1429740589">
    <w:abstractNumId w:val="3"/>
  </w:num>
  <w:num w:numId="5" w16cid:durableId="1114404958">
    <w:abstractNumId w:val="4"/>
  </w:num>
  <w:num w:numId="6" w16cid:durableId="820316220">
    <w:abstractNumId w:val="2"/>
  </w:num>
  <w:num w:numId="7" w16cid:durableId="1000885091">
    <w:abstractNumId w:val="7"/>
  </w:num>
  <w:num w:numId="8" w16cid:durableId="15467904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4D0"/>
    <w:rsid w:val="0000022A"/>
    <w:rsid w:val="00002332"/>
    <w:rsid w:val="000034EF"/>
    <w:rsid w:val="00003ECB"/>
    <w:rsid w:val="00003FC3"/>
    <w:rsid w:val="00004F6C"/>
    <w:rsid w:val="00011144"/>
    <w:rsid w:val="000119E4"/>
    <w:rsid w:val="00012A32"/>
    <w:rsid w:val="00014094"/>
    <w:rsid w:val="00014495"/>
    <w:rsid w:val="00015760"/>
    <w:rsid w:val="00016B6C"/>
    <w:rsid w:val="0002032F"/>
    <w:rsid w:val="00022B82"/>
    <w:rsid w:val="00023BA2"/>
    <w:rsid w:val="00026682"/>
    <w:rsid w:val="00026920"/>
    <w:rsid w:val="00026CF0"/>
    <w:rsid w:val="000324E1"/>
    <w:rsid w:val="00032E16"/>
    <w:rsid w:val="0003421D"/>
    <w:rsid w:val="00037FDC"/>
    <w:rsid w:val="00041070"/>
    <w:rsid w:val="00043363"/>
    <w:rsid w:val="00043C7B"/>
    <w:rsid w:val="00044133"/>
    <w:rsid w:val="00044319"/>
    <w:rsid w:val="000450D1"/>
    <w:rsid w:val="00053420"/>
    <w:rsid w:val="000539D7"/>
    <w:rsid w:val="00053ABF"/>
    <w:rsid w:val="0005495C"/>
    <w:rsid w:val="000647B8"/>
    <w:rsid w:val="00065350"/>
    <w:rsid w:val="00065592"/>
    <w:rsid w:val="000709E5"/>
    <w:rsid w:val="00071ABD"/>
    <w:rsid w:val="00073526"/>
    <w:rsid w:val="0007648A"/>
    <w:rsid w:val="00076517"/>
    <w:rsid w:val="000803D2"/>
    <w:rsid w:val="000809A6"/>
    <w:rsid w:val="00083375"/>
    <w:rsid w:val="000849CA"/>
    <w:rsid w:val="00085D4C"/>
    <w:rsid w:val="00097301"/>
    <w:rsid w:val="000A156B"/>
    <w:rsid w:val="000A21A6"/>
    <w:rsid w:val="000A2DB3"/>
    <w:rsid w:val="000A5022"/>
    <w:rsid w:val="000A5288"/>
    <w:rsid w:val="000B0500"/>
    <w:rsid w:val="000B2452"/>
    <w:rsid w:val="000B2C48"/>
    <w:rsid w:val="000B53EE"/>
    <w:rsid w:val="000B5E1F"/>
    <w:rsid w:val="000C2DBB"/>
    <w:rsid w:val="000C39B2"/>
    <w:rsid w:val="000C4203"/>
    <w:rsid w:val="000C4EC8"/>
    <w:rsid w:val="000C7592"/>
    <w:rsid w:val="000D0CF1"/>
    <w:rsid w:val="000D3791"/>
    <w:rsid w:val="000D4523"/>
    <w:rsid w:val="000D6D7A"/>
    <w:rsid w:val="000D72C8"/>
    <w:rsid w:val="000E0FD6"/>
    <w:rsid w:val="000E5D49"/>
    <w:rsid w:val="000E6477"/>
    <w:rsid w:val="000E6C2E"/>
    <w:rsid w:val="000E701F"/>
    <w:rsid w:val="000E715A"/>
    <w:rsid w:val="000E7823"/>
    <w:rsid w:val="000F11A9"/>
    <w:rsid w:val="000F326A"/>
    <w:rsid w:val="000F3416"/>
    <w:rsid w:val="000F6D78"/>
    <w:rsid w:val="00101886"/>
    <w:rsid w:val="00102EC0"/>
    <w:rsid w:val="00105211"/>
    <w:rsid w:val="00106595"/>
    <w:rsid w:val="00106765"/>
    <w:rsid w:val="001075C0"/>
    <w:rsid w:val="00110426"/>
    <w:rsid w:val="0011289B"/>
    <w:rsid w:val="00116292"/>
    <w:rsid w:val="00117A6B"/>
    <w:rsid w:val="00117BB6"/>
    <w:rsid w:val="00121936"/>
    <w:rsid w:val="00122637"/>
    <w:rsid w:val="00123CA7"/>
    <w:rsid w:val="001249C9"/>
    <w:rsid w:val="0012586A"/>
    <w:rsid w:val="00125E47"/>
    <w:rsid w:val="00127515"/>
    <w:rsid w:val="0013550B"/>
    <w:rsid w:val="0014028F"/>
    <w:rsid w:val="00140E66"/>
    <w:rsid w:val="00141FA8"/>
    <w:rsid w:val="0014222F"/>
    <w:rsid w:val="001436A1"/>
    <w:rsid w:val="0014478F"/>
    <w:rsid w:val="00145A18"/>
    <w:rsid w:val="001465B9"/>
    <w:rsid w:val="001467FF"/>
    <w:rsid w:val="001511F1"/>
    <w:rsid w:val="001523D5"/>
    <w:rsid w:val="00153899"/>
    <w:rsid w:val="00153D8D"/>
    <w:rsid w:val="00154AF2"/>
    <w:rsid w:val="0015548A"/>
    <w:rsid w:val="00155E9F"/>
    <w:rsid w:val="00156D0A"/>
    <w:rsid w:val="00167269"/>
    <w:rsid w:val="001701A1"/>
    <w:rsid w:val="001702BE"/>
    <w:rsid w:val="00172DF9"/>
    <w:rsid w:val="00173B1B"/>
    <w:rsid w:val="0017569B"/>
    <w:rsid w:val="0018100B"/>
    <w:rsid w:val="00183DC5"/>
    <w:rsid w:val="00184927"/>
    <w:rsid w:val="00184B11"/>
    <w:rsid w:val="00187CCC"/>
    <w:rsid w:val="00191091"/>
    <w:rsid w:val="0019254B"/>
    <w:rsid w:val="00192C0A"/>
    <w:rsid w:val="00194554"/>
    <w:rsid w:val="00195301"/>
    <w:rsid w:val="00197C20"/>
    <w:rsid w:val="001A3C34"/>
    <w:rsid w:val="001A4AEE"/>
    <w:rsid w:val="001B153A"/>
    <w:rsid w:val="001B68DD"/>
    <w:rsid w:val="001B7580"/>
    <w:rsid w:val="001B7BC9"/>
    <w:rsid w:val="001C1B3B"/>
    <w:rsid w:val="001C35C9"/>
    <w:rsid w:val="001C434C"/>
    <w:rsid w:val="001C4893"/>
    <w:rsid w:val="001D07F5"/>
    <w:rsid w:val="001D3A30"/>
    <w:rsid w:val="001D64C3"/>
    <w:rsid w:val="001E0DF9"/>
    <w:rsid w:val="001E43DB"/>
    <w:rsid w:val="001F0DF6"/>
    <w:rsid w:val="001F0EF5"/>
    <w:rsid w:val="001F2085"/>
    <w:rsid w:val="001F359D"/>
    <w:rsid w:val="001F3F28"/>
    <w:rsid w:val="001F4D6A"/>
    <w:rsid w:val="001F73B3"/>
    <w:rsid w:val="001F7D34"/>
    <w:rsid w:val="00204429"/>
    <w:rsid w:val="00207536"/>
    <w:rsid w:val="00212DAB"/>
    <w:rsid w:val="002134EE"/>
    <w:rsid w:val="00216D0F"/>
    <w:rsid w:val="00220B3E"/>
    <w:rsid w:val="00225217"/>
    <w:rsid w:val="00226D35"/>
    <w:rsid w:val="00227F43"/>
    <w:rsid w:val="00231B95"/>
    <w:rsid w:val="002322FD"/>
    <w:rsid w:val="00237D2C"/>
    <w:rsid w:val="002406FD"/>
    <w:rsid w:val="00241C9A"/>
    <w:rsid w:val="002456E6"/>
    <w:rsid w:val="0024586A"/>
    <w:rsid w:val="0024758D"/>
    <w:rsid w:val="00262D22"/>
    <w:rsid w:val="00266226"/>
    <w:rsid w:val="00270A0B"/>
    <w:rsid w:val="00275A4C"/>
    <w:rsid w:val="00277AE5"/>
    <w:rsid w:val="00277E48"/>
    <w:rsid w:val="002843B5"/>
    <w:rsid w:val="00286F1E"/>
    <w:rsid w:val="00290EDC"/>
    <w:rsid w:val="002928ED"/>
    <w:rsid w:val="0029494A"/>
    <w:rsid w:val="00297420"/>
    <w:rsid w:val="002A059C"/>
    <w:rsid w:val="002A3E31"/>
    <w:rsid w:val="002A6E9C"/>
    <w:rsid w:val="002A7A9A"/>
    <w:rsid w:val="002B0B83"/>
    <w:rsid w:val="002B0E37"/>
    <w:rsid w:val="002B11A1"/>
    <w:rsid w:val="002B47A9"/>
    <w:rsid w:val="002B698E"/>
    <w:rsid w:val="002C11ED"/>
    <w:rsid w:val="002C2563"/>
    <w:rsid w:val="002D10C8"/>
    <w:rsid w:val="002D2734"/>
    <w:rsid w:val="002D3E20"/>
    <w:rsid w:val="002D403F"/>
    <w:rsid w:val="002E14B9"/>
    <w:rsid w:val="002E378B"/>
    <w:rsid w:val="002E4112"/>
    <w:rsid w:val="002E4F90"/>
    <w:rsid w:val="002E5DF1"/>
    <w:rsid w:val="002E5F28"/>
    <w:rsid w:val="002E7F62"/>
    <w:rsid w:val="002F00AB"/>
    <w:rsid w:val="002F0E57"/>
    <w:rsid w:val="002F1F0A"/>
    <w:rsid w:val="002F2313"/>
    <w:rsid w:val="002F2E29"/>
    <w:rsid w:val="002F3408"/>
    <w:rsid w:val="00305DAE"/>
    <w:rsid w:val="003142F4"/>
    <w:rsid w:val="00315D8B"/>
    <w:rsid w:val="00320390"/>
    <w:rsid w:val="0032135A"/>
    <w:rsid w:val="00321AD5"/>
    <w:rsid w:val="00322021"/>
    <w:rsid w:val="00331AA9"/>
    <w:rsid w:val="0033536E"/>
    <w:rsid w:val="003358BD"/>
    <w:rsid w:val="003378F6"/>
    <w:rsid w:val="00343941"/>
    <w:rsid w:val="00344605"/>
    <w:rsid w:val="00345372"/>
    <w:rsid w:val="00345FDE"/>
    <w:rsid w:val="00347CAC"/>
    <w:rsid w:val="00347E5D"/>
    <w:rsid w:val="0035140B"/>
    <w:rsid w:val="00352E3D"/>
    <w:rsid w:val="00362493"/>
    <w:rsid w:val="003626A1"/>
    <w:rsid w:val="00363E28"/>
    <w:rsid w:val="00365BBF"/>
    <w:rsid w:val="00367842"/>
    <w:rsid w:val="003716F0"/>
    <w:rsid w:val="00371B3F"/>
    <w:rsid w:val="00373425"/>
    <w:rsid w:val="00373801"/>
    <w:rsid w:val="00374DC8"/>
    <w:rsid w:val="00376F14"/>
    <w:rsid w:val="00377533"/>
    <w:rsid w:val="00382809"/>
    <w:rsid w:val="00382DBC"/>
    <w:rsid w:val="00383D8E"/>
    <w:rsid w:val="00386866"/>
    <w:rsid w:val="00386DE0"/>
    <w:rsid w:val="00387885"/>
    <w:rsid w:val="003920EB"/>
    <w:rsid w:val="003924D2"/>
    <w:rsid w:val="00396CA0"/>
    <w:rsid w:val="003A0473"/>
    <w:rsid w:val="003A19FF"/>
    <w:rsid w:val="003A3A35"/>
    <w:rsid w:val="003A46B4"/>
    <w:rsid w:val="003A525E"/>
    <w:rsid w:val="003A6048"/>
    <w:rsid w:val="003B3F41"/>
    <w:rsid w:val="003C1548"/>
    <w:rsid w:val="003C1B28"/>
    <w:rsid w:val="003C4E3B"/>
    <w:rsid w:val="003D034B"/>
    <w:rsid w:val="003D2622"/>
    <w:rsid w:val="003D3D59"/>
    <w:rsid w:val="003D4041"/>
    <w:rsid w:val="003D6582"/>
    <w:rsid w:val="003D67C5"/>
    <w:rsid w:val="003D71F1"/>
    <w:rsid w:val="003E13E2"/>
    <w:rsid w:val="003E51DE"/>
    <w:rsid w:val="003E62D3"/>
    <w:rsid w:val="003F1095"/>
    <w:rsid w:val="003F2EF1"/>
    <w:rsid w:val="003F4F60"/>
    <w:rsid w:val="003F51F5"/>
    <w:rsid w:val="003F6666"/>
    <w:rsid w:val="003F69BE"/>
    <w:rsid w:val="003F6E75"/>
    <w:rsid w:val="00416A05"/>
    <w:rsid w:val="00421D31"/>
    <w:rsid w:val="00423BC8"/>
    <w:rsid w:val="00424EB5"/>
    <w:rsid w:val="00430074"/>
    <w:rsid w:val="004313AA"/>
    <w:rsid w:val="004326AA"/>
    <w:rsid w:val="0043418D"/>
    <w:rsid w:val="0043618E"/>
    <w:rsid w:val="00436674"/>
    <w:rsid w:val="00437E6C"/>
    <w:rsid w:val="004416B5"/>
    <w:rsid w:val="00442678"/>
    <w:rsid w:val="004453E7"/>
    <w:rsid w:val="004454D0"/>
    <w:rsid w:val="0046376E"/>
    <w:rsid w:val="004715AE"/>
    <w:rsid w:val="00474FF4"/>
    <w:rsid w:val="0048350F"/>
    <w:rsid w:val="00486017"/>
    <w:rsid w:val="00486C9E"/>
    <w:rsid w:val="00490F1D"/>
    <w:rsid w:val="00491D4C"/>
    <w:rsid w:val="00493465"/>
    <w:rsid w:val="00495985"/>
    <w:rsid w:val="004A0EDB"/>
    <w:rsid w:val="004A242B"/>
    <w:rsid w:val="004A2562"/>
    <w:rsid w:val="004A44AB"/>
    <w:rsid w:val="004A45BD"/>
    <w:rsid w:val="004A5D9E"/>
    <w:rsid w:val="004A609D"/>
    <w:rsid w:val="004A7190"/>
    <w:rsid w:val="004A751D"/>
    <w:rsid w:val="004A7688"/>
    <w:rsid w:val="004B0B1C"/>
    <w:rsid w:val="004B5767"/>
    <w:rsid w:val="004B7FF5"/>
    <w:rsid w:val="004C0A2E"/>
    <w:rsid w:val="004C26F7"/>
    <w:rsid w:val="004C3A64"/>
    <w:rsid w:val="004C59BE"/>
    <w:rsid w:val="004C5A4F"/>
    <w:rsid w:val="004C69AA"/>
    <w:rsid w:val="004D0076"/>
    <w:rsid w:val="004D00F3"/>
    <w:rsid w:val="004D5ED5"/>
    <w:rsid w:val="004D77CC"/>
    <w:rsid w:val="004E0B25"/>
    <w:rsid w:val="004E1935"/>
    <w:rsid w:val="004E46EE"/>
    <w:rsid w:val="004E59BF"/>
    <w:rsid w:val="004F039E"/>
    <w:rsid w:val="004F37EF"/>
    <w:rsid w:val="00502E62"/>
    <w:rsid w:val="00505A89"/>
    <w:rsid w:val="00507ABE"/>
    <w:rsid w:val="005133C3"/>
    <w:rsid w:val="005146C0"/>
    <w:rsid w:val="00515F77"/>
    <w:rsid w:val="005214BD"/>
    <w:rsid w:val="00522269"/>
    <w:rsid w:val="00525EE1"/>
    <w:rsid w:val="00526A0A"/>
    <w:rsid w:val="0053015D"/>
    <w:rsid w:val="00536C90"/>
    <w:rsid w:val="00536E44"/>
    <w:rsid w:val="00537924"/>
    <w:rsid w:val="0054071B"/>
    <w:rsid w:val="00540ABA"/>
    <w:rsid w:val="00542013"/>
    <w:rsid w:val="0054492B"/>
    <w:rsid w:val="00544E8A"/>
    <w:rsid w:val="00546A61"/>
    <w:rsid w:val="00552077"/>
    <w:rsid w:val="005559CA"/>
    <w:rsid w:val="005562DC"/>
    <w:rsid w:val="0055790E"/>
    <w:rsid w:val="00560473"/>
    <w:rsid w:val="0056066D"/>
    <w:rsid w:val="00561332"/>
    <w:rsid w:val="005616DA"/>
    <w:rsid w:val="00563DA9"/>
    <w:rsid w:val="005650A0"/>
    <w:rsid w:val="005655EC"/>
    <w:rsid w:val="00565AB9"/>
    <w:rsid w:val="005705B7"/>
    <w:rsid w:val="005737B9"/>
    <w:rsid w:val="00573844"/>
    <w:rsid w:val="00574C7E"/>
    <w:rsid w:val="00576D6A"/>
    <w:rsid w:val="0058015E"/>
    <w:rsid w:val="00581B59"/>
    <w:rsid w:val="00581D4C"/>
    <w:rsid w:val="0058352E"/>
    <w:rsid w:val="0058632C"/>
    <w:rsid w:val="00587971"/>
    <w:rsid w:val="0059156B"/>
    <w:rsid w:val="00593943"/>
    <w:rsid w:val="0059578F"/>
    <w:rsid w:val="005A4806"/>
    <w:rsid w:val="005A7FEF"/>
    <w:rsid w:val="005B2AE6"/>
    <w:rsid w:val="005B5A1F"/>
    <w:rsid w:val="005B60C4"/>
    <w:rsid w:val="005B6329"/>
    <w:rsid w:val="005B74AE"/>
    <w:rsid w:val="005C21DC"/>
    <w:rsid w:val="005C3E5D"/>
    <w:rsid w:val="005C4B9A"/>
    <w:rsid w:val="005D3712"/>
    <w:rsid w:val="005D41EF"/>
    <w:rsid w:val="005E0B98"/>
    <w:rsid w:val="005E0D49"/>
    <w:rsid w:val="005E2569"/>
    <w:rsid w:val="005E44D0"/>
    <w:rsid w:val="005E6951"/>
    <w:rsid w:val="005E69AD"/>
    <w:rsid w:val="005E72A3"/>
    <w:rsid w:val="005E77CF"/>
    <w:rsid w:val="005E7E7E"/>
    <w:rsid w:val="005F08E9"/>
    <w:rsid w:val="005F3732"/>
    <w:rsid w:val="005F435F"/>
    <w:rsid w:val="005F54C7"/>
    <w:rsid w:val="005F7BB6"/>
    <w:rsid w:val="00600BBE"/>
    <w:rsid w:val="00601A24"/>
    <w:rsid w:val="00601D35"/>
    <w:rsid w:val="00603D17"/>
    <w:rsid w:val="006056B6"/>
    <w:rsid w:val="00605E8D"/>
    <w:rsid w:val="006063B5"/>
    <w:rsid w:val="00607CD3"/>
    <w:rsid w:val="00612267"/>
    <w:rsid w:val="00614525"/>
    <w:rsid w:val="006154A2"/>
    <w:rsid w:val="006156F4"/>
    <w:rsid w:val="00616298"/>
    <w:rsid w:val="00617695"/>
    <w:rsid w:val="0062658A"/>
    <w:rsid w:val="00630AB6"/>
    <w:rsid w:val="00634057"/>
    <w:rsid w:val="00634D2C"/>
    <w:rsid w:val="0063665C"/>
    <w:rsid w:val="00660AC0"/>
    <w:rsid w:val="00661B78"/>
    <w:rsid w:val="00664C29"/>
    <w:rsid w:val="00670BA7"/>
    <w:rsid w:val="0067184C"/>
    <w:rsid w:val="00671DD1"/>
    <w:rsid w:val="00671F96"/>
    <w:rsid w:val="006743B6"/>
    <w:rsid w:val="00675E97"/>
    <w:rsid w:val="00680D4E"/>
    <w:rsid w:val="00681848"/>
    <w:rsid w:val="0068674E"/>
    <w:rsid w:val="00691D3A"/>
    <w:rsid w:val="00696C8A"/>
    <w:rsid w:val="0069789E"/>
    <w:rsid w:val="006A15A9"/>
    <w:rsid w:val="006A1F7E"/>
    <w:rsid w:val="006A1FB2"/>
    <w:rsid w:val="006A36EE"/>
    <w:rsid w:val="006A4A05"/>
    <w:rsid w:val="006A7BC6"/>
    <w:rsid w:val="006B4777"/>
    <w:rsid w:val="006B48CB"/>
    <w:rsid w:val="006B55B1"/>
    <w:rsid w:val="006C0B7B"/>
    <w:rsid w:val="006C16FB"/>
    <w:rsid w:val="006C2313"/>
    <w:rsid w:val="006C7629"/>
    <w:rsid w:val="006D4C86"/>
    <w:rsid w:val="006E207C"/>
    <w:rsid w:val="006E5240"/>
    <w:rsid w:val="006E5739"/>
    <w:rsid w:val="006E6B1F"/>
    <w:rsid w:val="006F0406"/>
    <w:rsid w:val="006F0FC1"/>
    <w:rsid w:val="006F32BD"/>
    <w:rsid w:val="007009F5"/>
    <w:rsid w:val="007009FF"/>
    <w:rsid w:val="00702122"/>
    <w:rsid w:val="00703300"/>
    <w:rsid w:val="00703356"/>
    <w:rsid w:val="00704B15"/>
    <w:rsid w:val="00705C54"/>
    <w:rsid w:val="007107E9"/>
    <w:rsid w:val="00711B99"/>
    <w:rsid w:val="007148E4"/>
    <w:rsid w:val="00714C35"/>
    <w:rsid w:val="007210B9"/>
    <w:rsid w:val="0072275B"/>
    <w:rsid w:val="00722D18"/>
    <w:rsid w:val="00722F79"/>
    <w:rsid w:val="00723A63"/>
    <w:rsid w:val="00725987"/>
    <w:rsid w:val="00727876"/>
    <w:rsid w:val="00732411"/>
    <w:rsid w:val="007358DE"/>
    <w:rsid w:val="00737502"/>
    <w:rsid w:val="007403E9"/>
    <w:rsid w:val="0075258C"/>
    <w:rsid w:val="00753077"/>
    <w:rsid w:val="00757A6F"/>
    <w:rsid w:val="00762DEA"/>
    <w:rsid w:val="007671CE"/>
    <w:rsid w:val="007671FC"/>
    <w:rsid w:val="007678E0"/>
    <w:rsid w:val="00770F00"/>
    <w:rsid w:val="0077411C"/>
    <w:rsid w:val="00774EA2"/>
    <w:rsid w:val="00775BD7"/>
    <w:rsid w:val="00777A4C"/>
    <w:rsid w:val="00777B2F"/>
    <w:rsid w:val="00777DD6"/>
    <w:rsid w:val="007808EC"/>
    <w:rsid w:val="0078330B"/>
    <w:rsid w:val="00783CB8"/>
    <w:rsid w:val="00784ECB"/>
    <w:rsid w:val="00785827"/>
    <w:rsid w:val="00786BF0"/>
    <w:rsid w:val="00786D25"/>
    <w:rsid w:val="00791BC2"/>
    <w:rsid w:val="00792497"/>
    <w:rsid w:val="007927CD"/>
    <w:rsid w:val="00794CFB"/>
    <w:rsid w:val="007A0385"/>
    <w:rsid w:val="007A22BC"/>
    <w:rsid w:val="007A30CE"/>
    <w:rsid w:val="007A3F1F"/>
    <w:rsid w:val="007A6966"/>
    <w:rsid w:val="007A69EC"/>
    <w:rsid w:val="007A7BBE"/>
    <w:rsid w:val="007B147B"/>
    <w:rsid w:val="007B6C1E"/>
    <w:rsid w:val="007B6C5A"/>
    <w:rsid w:val="007B7F43"/>
    <w:rsid w:val="007C0D66"/>
    <w:rsid w:val="007C505A"/>
    <w:rsid w:val="007D0102"/>
    <w:rsid w:val="007D0612"/>
    <w:rsid w:val="007E101A"/>
    <w:rsid w:val="007E4611"/>
    <w:rsid w:val="007E792D"/>
    <w:rsid w:val="007F05B7"/>
    <w:rsid w:val="007F2E40"/>
    <w:rsid w:val="007F3A0C"/>
    <w:rsid w:val="007F7DE9"/>
    <w:rsid w:val="00800DC7"/>
    <w:rsid w:val="00804370"/>
    <w:rsid w:val="00805428"/>
    <w:rsid w:val="008054FD"/>
    <w:rsid w:val="00821CFE"/>
    <w:rsid w:val="00822FBC"/>
    <w:rsid w:val="0083100E"/>
    <w:rsid w:val="00831182"/>
    <w:rsid w:val="00831320"/>
    <w:rsid w:val="008361DD"/>
    <w:rsid w:val="00836FF6"/>
    <w:rsid w:val="00844CCE"/>
    <w:rsid w:val="008476FD"/>
    <w:rsid w:val="0085473D"/>
    <w:rsid w:val="0085557B"/>
    <w:rsid w:val="008604D3"/>
    <w:rsid w:val="0086145E"/>
    <w:rsid w:val="00864006"/>
    <w:rsid w:val="008671E0"/>
    <w:rsid w:val="00874BD6"/>
    <w:rsid w:val="00877F90"/>
    <w:rsid w:val="00880958"/>
    <w:rsid w:val="00882129"/>
    <w:rsid w:val="0088299D"/>
    <w:rsid w:val="00887CB3"/>
    <w:rsid w:val="00891941"/>
    <w:rsid w:val="008942C3"/>
    <w:rsid w:val="00894B4D"/>
    <w:rsid w:val="008951CA"/>
    <w:rsid w:val="00896E23"/>
    <w:rsid w:val="00897791"/>
    <w:rsid w:val="008A3CC0"/>
    <w:rsid w:val="008A3F00"/>
    <w:rsid w:val="008A6D5B"/>
    <w:rsid w:val="008B2DC2"/>
    <w:rsid w:val="008C3B44"/>
    <w:rsid w:val="008C47EC"/>
    <w:rsid w:val="008C615D"/>
    <w:rsid w:val="008C634B"/>
    <w:rsid w:val="008C64CB"/>
    <w:rsid w:val="008D405D"/>
    <w:rsid w:val="008E08E2"/>
    <w:rsid w:val="008E20D0"/>
    <w:rsid w:val="008E304B"/>
    <w:rsid w:val="008E6363"/>
    <w:rsid w:val="008E6CB1"/>
    <w:rsid w:val="008E785D"/>
    <w:rsid w:val="008E7CC0"/>
    <w:rsid w:val="008F0668"/>
    <w:rsid w:val="008F52E1"/>
    <w:rsid w:val="008F783A"/>
    <w:rsid w:val="009013A0"/>
    <w:rsid w:val="009117DC"/>
    <w:rsid w:val="00913917"/>
    <w:rsid w:val="009153B8"/>
    <w:rsid w:val="00915A5A"/>
    <w:rsid w:val="00916329"/>
    <w:rsid w:val="00916F69"/>
    <w:rsid w:val="009218D6"/>
    <w:rsid w:val="00921C14"/>
    <w:rsid w:val="00922839"/>
    <w:rsid w:val="009274BE"/>
    <w:rsid w:val="0092751A"/>
    <w:rsid w:val="0092769C"/>
    <w:rsid w:val="00927CB5"/>
    <w:rsid w:val="009316CC"/>
    <w:rsid w:val="0093239C"/>
    <w:rsid w:val="00933470"/>
    <w:rsid w:val="00937B43"/>
    <w:rsid w:val="009415B7"/>
    <w:rsid w:val="0094288D"/>
    <w:rsid w:val="009428AB"/>
    <w:rsid w:val="00945062"/>
    <w:rsid w:val="009457A0"/>
    <w:rsid w:val="00951604"/>
    <w:rsid w:val="00952556"/>
    <w:rsid w:val="009529E8"/>
    <w:rsid w:val="009535D6"/>
    <w:rsid w:val="00954A86"/>
    <w:rsid w:val="009578C3"/>
    <w:rsid w:val="00960156"/>
    <w:rsid w:val="0096119A"/>
    <w:rsid w:val="00962436"/>
    <w:rsid w:val="00962DB7"/>
    <w:rsid w:val="00963DC7"/>
    <w:rsid w:val="00966D33"/>
    <w:rsid w:val="009711C1"/>
    <w:rsid w:val="00971D01"/>
    <w:rsid w:val="009729B9"/>
    <w:rsid w:val="00976EDF"/>
    <w:rsid w:val="00980C3C"/>
    <w:rsid w:val="00985850"/>
    <w:rsid w:val="009879EE"/>
    <w:rsid w:val="009907D0"/>
    <w:rsid w:val="00991BDD"/>
    <w:rsid w:val="00992CDF"/>
    <w:rsid w:val="009939FE"/>
    <w:rsid w:val="00993E3E"/>
    <w:rsid w:val="00995AB6"/>
    <w:rsid w:val="009A3970"/>
    <w:rsid w:val="009A5DD0"/>
    <w:rsid w:val="009A657A"/>
    <w:rsid w:val="009B67A1"/>
    <w:rsid w:val="009B6995"/>
    <w:rsid w:val="009B6CC5"/>
    <w:rsid w:val="009C2005"/>
    <w:rsid w:val="009C2093"/>
    <w:rsid w:val="009C7CB7"/>
    <w:rsid w:val="009D3202"/>
    <w:rsid w:val="009D3BA7"/>
    <w:rsid w:val="009D56CF"/>
    <w:rsid w:val="009D5EDA"/>
    <w:rsid w:val="009E051C"/>
    <w:rsid w:val="009E3948"/>
    <w:rsid w:val="009E5585"/>
    <w:rsid w:val="009E7B4E"/>
    <w:rsid w:val="009F296D"/>
    <w:rsid w:val="009F4B70"/>
    <w:rsid w:val="00A00A0E"/>
    <w:rsid w:val="00A04766"/>
    <w:rsid w:val="00A05537"/>
    <w:rsid w:val="00A107A8"/>
    <w:rsid w:val="00A10965"/>
    <w:rsid w:val="00A11206"/>
    <w:rsid w:val="00A12296"/>
    <w:rsid w:val="00A14089"/>
    <w:rsid w:val="00A14E0A"/>
    <w:rsid w:val="00A1604C"/>
    <w:rsid w:val="00A16A15"/>
    <w:rsid w:val="00A20A5E"/>
    <w:rsid w:val="00A250DB"/>
    <w:rsid w:val="00A30B49"/>
    <w:rsid w:val="00A34AF6"/>
    <w:rsid w:val="00A367B1"/>
    <w:rsid w:val="00A3746B"/>
    <w:rsid w:val="00A37739"/>
    <w:rsid w:val="00A4467F"/>
    <w:rsid w:val="00A46A75"/>
    <w:rsid w:val="00A476EC"/>
    <w:rsid w:val="00A51715"/>
    <w:rsid w:val="00A5175F"/>
    <w:rsid w:val="00A541F9"/>
    <w:rsid w:val="00A54B32"/>
    <w:rsid w:val="00A60105"/>
    <w:rsid w:val="00A6558A"/>
    <w:rsid w:val="00A659E6"/>
    <w:rsid w:val="00A665BF"/>
    <w:rsid w:val="00A67A6A"/>
    <w:rsid w:val="00A705A8"/>
    <w:rsid w:val="00A7278E"/>
    <w:rsid w:val="00A8069B"/>
    <w:rsid w:val="00A847EB"/>
    <w:rsid w:val="00A85056"/>
    <w:rsid w:val="00A86285"/>
    <w:rsid w:val="00A86EE8"/>
    <w:rsid w:val="00A90AEC"/>
    <w:rsid w:val="00A9679F"/>
    <w:rsid w:val="00A96FDF"/>
    <w:rsid w:val="00A97317"/>
    <w:rsid w:val="00AA4175"/>
    <w:rsid w:val="00AA4965"/>
    <w:rsid w:val="00AA4BB2"/>
    <w:rsid w:val="00AB0B5A"/>
    <w:rsid w:val="00AB5773"/>
    <w:rsid w:val="00AB7579"/>
    <w:rsid w:val="00AB7DB8"/>
    <w:rsid w:val="00AC70F1"/>
    <w:rsid w:val="00AD03BB"/>
    <w:rsid w:val="00AD0486"/>
    <w:rsid w:val="00AD241C"/>
    <w:rsid w:val="00AD3DDE"/>
    <w:rsid w:val="00AD4A73"/>
    <w:rsid w:val="00AD53A3"/>
    <w:rsid w:val="00AD7C7B"/>
    <w:rsid w:val="00AE0C90"/>
    <w:rsid w:val="00AE1A63"/>
    <w:rsid w:val="00AE5659"/>
    <w:rsid w:val="00AE6DAB"/>
    <w:rsid w:val="00AE7A88"/>
    <w:rsid w:val="00AF386B"/>
    <w:rsid w:val="00AF4EF3"/>
    <w:rsid w:val="00AF513E"/>
    <w:rsid w:val="00B013B4"/>
    <w:rsid w:val="00B02199"/>
    <w:rsid w:val="00B0520E"/>
    <w:rsid w:val="00B055C5"/>
    <w:rsid w:val="00B05C04"/>
    <w:rsid w:val="00B07E16"/>
    <w:rsid w:val="00B10E50"/>
    <w:rsid w:val="00B12E29"/>
    <w:rsid w:val="00B132FA"/>
    <w:rsid w:val="00B13D14"/>
    <w:rsid w:val="00B17C8B"/>
    <w:rsid w:val="00B23B18"/>
    <w:rsid w:val="00B302AE"/>
    <w:rsid w:val="00B30823"/>
    <w:rsid w:val="00B32857"/>
    <w:rsid w:val="00B344D3"/>
    <w:rsid w:val="00B3479F"/>
    <w:rsid w:val="00B355E3"/>
    <w:rsid w:val="00B36075"/>
    <w:rsid w:val="00B360C8"/>
    <w:rsid w:val="00B4144E"/>
    <w:rsid w:val="00B41B9A"/>
    <w:rsid w:val="00B42175"/>
    <w:rsid w:val="00B425AB"/>
    <w:rsid w:val="00B47F95"/>
    <w:rsid w:val="00B50F3F"/>
    <w:rsid w:val="00B50F57"/>
    <w:rsid w:val="00B51734"/>
    <w:rsid w:val="00B53778"/>
    <w:rsid w:val="00B55A92"/>
    <w:rsid w:val="00B601E4"/>
    <w:rsid w:val="00B605F6"/>
    <w:rsid w:val="00B630DF"/>
    <w:rsid w:val="00B636FA"/>
    <w:rsid w:val="00B63DBE"/>
    <w:rsid w:val="00B64599"/>
    <w:rsid w:val="00B7024B"/>
    <w:rsid w:val="00B7036D"/>
    <w:rsid w:val="00B71BC7"/>
    <w:rsid w:val="00B71C5F"/>
    <w:rsid w:val="00B71E33"/>
    <w:rsid w:val="00B729B5"/>
    <w:rsid w:val="00B75ABB"/>
    <w:rsid w:val="00B76044"/>
    <w:rsid w:val="00B831B9"/>
    <w:rsid w:val="00B83C00"/>
    <w:rsid w:val="00B83DDB"/>
    <w:rsid w:val="00B85D6C"/>
    <w:rsid w:val="00B92C36"/>
    <w:rsid w:val="00B932E6"/>
    <w:rsid w:val="00B93B3A"/>
    <w:rsid w:val="00B9471A"/>
    <w:rsid w:val="00B95143"/>
    <w:rsid w:val="00B96728"/>
    <w:rsid w:val="00BA7F5C"/>
    <w:rsid w:val="00BB00C8"/>
    <w:rsid w:val="00BB09AA"/>
    <w:rsid w:val="00BC09E7"/>
    <w:rsid w:val="00BC101C"/>
    <w:rsid w:val="00BC1AA7"/>
    <w:rsid w:val="00BC1BD0"/>
    <w:rsid w:val="00BC4A29"/>
    <w:rsid w:val="00BC5088"/>
    <w:rsid w:val="00BD0610"/>
    <w:rsid w:val="00BD4482"/>
    <w:rsid w:val="00BD49C3"/>
    <w:rsid w:val="00BD5161"/>
    <w:rsid w:val="00BD684B"/>
    <w:rsid w:val="00BE1ED6"/>
    <w:rsid w:val="00BE48F2"/>
    <w:rsid w:val="00BE4D95"/>
    <w:rsid w:val="00BE7309"/>
    <w:rsid w:val="00BE7912"/>
    <w:rsid w:val="00BF0E87"/>
    <w:rsid w:val="00BF190B"/>
    <w:rsid w:val="00BF239C"/>
    <w:rsid w:val="00BF3084"/>
    <w:rsid w:val="00BF55FA"/>
    <w:rsid w:val="00BF60FC"/>
    <w:rsid w:val="00BF7A42"/>
    <w:rsid w:val="00C00046"/>
    <w:rsid w:val="00C00B26"/>
    <w:rsid w:val="00C01553"/>
    <w:rsid w:val="00C0265E"/>
    <w:rsid w:val="00C05FD4"/>
    <w:rsid w:val="00C07A93"/>
    <w:rsid w:val="00C237F7"/>
    <w:rsid w:val="00C23F37"/>
    <w:rsid w:val="00C24D75"/>
    <w:rsid w:val="00C25B1B"/>
    <w:rsid w:val="00C263A0"/>
    <w:rsid w:val="00C318C7"/>
    <w:rsid w:val="00C379FC"/>
    <w:rsid w:val="00C4036A"/>
    <w:rsid w:val="00C409F4"/>
    <w:rsid w:val="00C41410"/>
    <w:rsid w:val="00C50D96"/>
    <w:rsid w:val="00C50DCD"/>
    <w:rsid w:val="00C514A1"/>
    <w:rsid w:val="00C51F4A"/>
    <w:rsid w:val="00C52692"/>
    <w:rsid w:val="00C5405F"/>
    <w:rsid w:val="00C57979"/>
    <w:rsid w:val="00C60EBB"/>
    <w:rsid w:val="00C6170B"/>
    <w:rsid w:val="00C61FF2"/>
    <w:rsid w:val="00C66BD3"/>
    <w:rsid w:val="00C675E6"/>
    <w:rsid w:val="00C67BAD"/>
    <w:rsid w:val="00C67C49"/>
    <w:rsid w:val="00C70B9A"/>
    <w:rsid w:val="00C70EF7"/>
    <w:rsid w:val="00C71C84"/>
    <w:rsid w:val="00C73D5C"/>
    <w:rsid w:val="00C7598B"/>
    <w:rsid w:val="00C7765C"/>
    <w:rsid w:val="00C80F2B"/>
    <w:rsid w:val="00C82D45"/>
    <w:rsid w:val="00C8360B"/>
    <w:rsid w:val="00C84B88"/>
    <w:rsid w:val="00C86E85"/>
    <w:rsid w:val="00C87226"/>
    <w:rsid w:val="00C92D6C"/>
    <w:rsid w:val="00C9611C"/>
    <w:rsid w:val="00CA0840"/>
    <w:rsid w:val="00CA4E35"/>
    <w:rsid w:val="00CA5BF6"/>
    <w:rsid w:val="00CA7BF4"/>
    <w:rsid w:val="00CB0521"/>
    <w:rsid w:val="00CB1DC2"/>
    <w:rsid w:val="00CB276F"/>
    <w:rsid w:val="00CB3B27"/>
    <w:rsid w:val="00CB6B2A"/>
    <w:rsid w:val="00CC20AB"/>
    <w:rsid w:val="00CC252E"/>
    <w:rsid w:val="00CC4801"/>
    <w:rsid w:val="00CC4E73"/>
    <w:rsid w:val="00CC68A4"/>
    <w:rsid w:val="00CC72E3"/>
    <w:rsid w:val="00CD0D50"/>
    <w:rsid w:val="00CE0071"/>
    <w:rsid w:val="00CE4F2E"/>
    <w:rsid w:val="00CE6428"/>
    <w:rsid w:val="00CF269C"/>
    <w:rsid w:val="00CF5820"/>
    <w:rsid w:val="00D017BB"/>
    <w:rsid w:val="00D020B9"/>
    <w:rsid w:val="00D0758F"/>
    <w:rsid w:val="00D11DBF"/>
    <w:rsid w:val="00D12BC7"/>
    <w:rsid w:val="00D13746"/>
    <w:rsid w:val="00D14CD3"/>
    <w:rsid w:val="00D20F64"/>
    <w:rsid w:val="00D21E55"/>
    <w:rsid w:val="00D24294"/>
    <w:rsid w:val="00D25A35"/>
    <w:rsid w:val="00D27B2A"/>
    <w:rsid w:val="00D31260"/>
    <w:rsid w:val="00D34AF9"/>
    <w:rsid w:val="00D35895"/>
    <w:rsid w:val="00D4036F"/>
    <w:rsid w:val="00D427D0"/>
    <w:rsid w:val="00D42E78"/>
    <w:rsid w:val="00D5239D"/>
    <w:rsid w:val="00D53329"/>
    <w:rsid w:val="00D53EF8"/>
    <w:rsid w:val="00D55878"/>
    <w:rsid w:val="00D619D4"/>
    <w:rsid w:val="00D62408"/>
    <w:rsid w:val="00D72E25"/>
    <w:rsid w:val="00D732BE"/>
    <w:rsid w:val="00D74893"/>
    <w:rsid w:val="00D74F2C"/>
    <w:rsid w:val="00D75570"/>
    <w:rsid w:val="00D75EB1"/>
    <w:rsid w:val="00D81D74"/>
    <w:rsid w:val="00D8251E"/>
    <w:rsid w:val="00D825F9"/>
    <w:rsid w:val="00D84C0B"/>
    <w:rsid w:val="00D84D7D"/>
    <w:rsid w:val="00D85633"/>
    <w:rsid w:val="00D9078F"/>
    <w:rsid w:val="00D90AEE"/>
    <w:rsid w:val="00D9329E"/>
    <w:rsid w:val="00D93632"/>
    <w:rsid w:val="00D939B1"/>
    <w:rsid w:val="00D940FF"/>
    <w:rsid w:val="00DA057E"/>
    <w:rsid w:val="00DA1FAA"/>
    <w:rsid w:val="00DA2EC0"/>
    <w:rsid w:val="00DB3F59"/>
    <w:rsid w:val="00DB4767"/>
    <w:rsid w:val="00DB5119"/>
    <w:rsid w:val="00DB7932"/>
    <w:rsid w:val="00DB7E0D"/>
    <w:rsid w:val="00DC26F8"/>
    <w:rsid w:val="00DC3EE1"/>
    <w:rsid w:val="00DC5A21"/>
    <w:rsid w:val="00DC7428"/>
    <w:rsid w:val="00DD33A2"/>
    <w:rsid w:val="00DD36CD"/>
    <w:rsid w:val="00DD4E0B"/>
    <w:rsid w:val="00DE044D"/>
    <w:rsid w:val="00DF2398"/>
    <w:rsid w:val="00DF37D4"/>
    <w:rsid w:val="00DF3E6F"/>
    <w:rsid w:val="00DF4DDC"/>
    <w:rsid w:val="00DF5C3B"/>
    <w:rsid w:val="00DF67F7"/>
    <w:rsid w:val="00DF6936"/>
    <w:rsid w:val="00E01973"/>
    <w:rsid w:val="00E02509"/>
    <w:rsid w:val="00E027E5"/>
    <w:rsid w:val="00E02AF3"/>
    <w:rsid w:val="00E03C6E"/>
    <w:rsid w:val="00E06158"/>
    <w:rsid w:val="00E0619F"/>
    <w:rsid w:val="00E0630B"/>
    <w:rsid w:val="00E07152"/>
    <w:rsid w:val="00E07551"/>
    <w:rsid w:val="00E07790"/>
    <w:rsid w:val="00E100C7"/>
    <w:rsid w:val="00E127F8"/>
    <w:rsid w:val="00E139B3"/>
    <w:rsid w:val="00E1787C"/>
    <w:rsid w:val="00E244DA"/>
    <w:rsid w:val="00E2491C"/>
    <w:rsid w:val="00E31E37"/>
    <w:rsid w:val="00E35317"/>
    <w:rsid w:val="00E36406"/>
    <w:rsid w:val="00E36795"/>
    <w:rsid w:val="00E368A2"/>
    <w:rsid w:val="00E37A80"/>
    <w:rsid w:val="00E40EFC"/>
    <w:rsid w:val="00E43A7D"/>
    <w:rsid w:val="00E46E50"/>
    <w:rsid w:val="00E52996"/>
    <w:rsid w:val="00E53844"/>
    <w:rsid w:val="00E57BE0"/>
    <w:rsid w:val="00E602A8"/>
    <w:rsid w:val="00E605D3"/>
    <w:rsid w:val="00E60D69"/>
    <w:rsid w:val="00E62551"/>
    <w:rsid w:val="00E62E58"/>
    <w:rsid w:val="00E635DB"/>
    <w:rsid w:val="00E6560D"/>
    <w:rsid w:val="00E70443"/>
    <w:rsid w:val="00E71F58"/>
    <w:rsid w:val="00E72A40"/>
    <w:rsid w:val="00E72F83"/>
    <w:rsid w:val="00E74055"/>
    <w:rsid w:val="00E745F7"/>
    <w:rsid w:val="00E77AF3"/>
    <w:rsid w:val="00E80557"/>
    <w:rsid w:val="00E80BA0"/>
    <w:rsid w:val="00E846B5"/>
    <w:rsid w:val="00E8673D"/>
    <w:rsid w:val="00E86FFE"/>
    <w:rsid w:val="00E90FC1"/>
    <w:rsid w:val="00E95092"/>
    <w:rsid w:val="00E951A8"/>
    <w:rsid w:val="00E967F2"/>
    <w:rsid w:val="00EA0D2A"/>
    <w:rsid w:val="00EA0ED6"/>
    <w:rsid w:val="00EA2DED"/>
    <w:rsid w:val="00EA33A2"/>
    <w:rsid w:val="00EB161A"/>
    <w:rsid w:val="00EB52EE"/>
    <w:rsid w:val="00EB7418"/>
    <w:rsid w:val="00EB7640"/>
    <w:rsid w:val="00EC629D"/>
    <w:rsid w:val="00EC6BD6"/>
    <w:rsid w:val="00EC736B"/>
    <w:rsid w:val="00EC79D5"/>
    <w:rsid w:val="00ED270B"/>
    <w:rsid w:val="00ED295C"/>
    <w:rsid w:val="00ED2BAE"/>
    <w:rsid w:val="00ED4B2C"/>
    <w:rsid w:val="00ED5AB1"/>
    <w:rsid w:val="00EE0F25"/>
    <w:rsid w:val="00EE3EA5"/>
    <w:rsid w:val="00EF04D4"/>
    <w:rsid w:val="00EF111B"/>
    <w:rsid w:val="00EF1F0B"/>
    <w:rsid w:val="00EF4B80"/>
    <w:rsid w:val="00EF7233"/>
    <w:rsid w:val="00F00CB7"/>
    <w:rsid w:val="00F01A8C"/>
    <w:rsid w:val="00F050B6"/>
    <w:rsid w:val="00F05DD5"/>
    <w:rsid w:val="00F13568"/>
    <w:rsid w:val="00F14714"/>
    <w:rsid w:val="00F16628"/>
    <w:rsid w:val="00F17546"/>
    <w:rsid w:val="00F2068C"/>
    <w:rsid w:val="00F212BA"/>
    <w:rsid w:val="00F25ED2"/>
    <w:rsid w:val="00F3277A"/>
    <w:rsid w:val="00F3338F"/>
    <w:rsid w:val="00F33C9F"/>
    <w:rsid w:val="00F369A2"/>
    <w:rsid w:val="00F41B49"/>
    <w:rsid w:val="00F43CA6"/>
    <w:rsid w:val="00F45F42"/>
    <w:rsid w:val="00F50812"/>
    <w:rsid w:val="00F50F37"/>
    <w:rsid w:val="00F52A2F"/>
    <w:rsid w:val="00F52EBA"/>
    <w:rsid w:val="00F5713B"/>
    <w:rsid w:val="00F61A18"/>
    <w:rsid w:val="00F63A59"/>
    <w:rsid w:val="00F648E2"/>
    <w:rsid w:val="00F64AE5"/>
    <w:rsid w:val="00F66613"/>
    <w:rsid w:val="00F70322"/>
    <w:rsid w:val="00F73B96"/>
    <w:rsid w:val="00F76D55"/>
    <w:rsid w:val="00F773BA"/>
    <w:rsid w:val="00F80340"/>
    <w:rsid w:val="00F80644"/>
    <w:rsid w:val="00F8519B"/>
    <w:rsid w:val="00F8583E"/>
    <w:rsid w:val="00F85E74"/>
    <w:rsid w:val="00F868FA"/>
    <w:rsid w:val="00F8762D"/>
    <w:rsid w:val="00F94922"/>
    <w:rsid w:val="00F96723"/>
    <w:rsid w:val="00F96B10"/>
    <w:rsid w:val="00F96C3A"/>
    <w:rsid w:val="00F975B3"/>
    <w:rsid w:val="00FA3290"/>
    <w:rsid w:val="00FA4420"/>
    <w:rsid w:val="00FA626D"/>
    <w:rsid w:val="00FA6832"/>
    <w:rsid w:val="00FA7DBE"/>
    <w:rsid w:val="00FB075B"/>
    <w:rsid w:val="00FB54C1"/>
    <w:rsid w:val="00FB7C67"/>
    <w:rsid w:val="00FC610A"/>
    <w:rsid w:val="00FD21BD"/>
    <w:rsid w:val="00FD29AB"/>
    <w:rsid w:val="00FD2B14"/>
    <w:rsid w:val="00FD4021"/>
    <w:rsid w:val="00FD4413"/>
    <w:rsid w:val="00FD4534"/>
    <w:rsid w:val="00FD5A0A"/>
    <w:rsid w:val="00FD6651"/>
    <w:rsid w:val="00FE1911"/>
    <w:rsid w:val="00FE2412"/>
    <w:rsid w:val="00FE2B4B"/>
    <w:rsid w:val="00FE3AA0"/>
    <w:rsid w:val="00FE3EBD"/>
    <w:rsid w:val="00FE4108"/>
    <w:rsid w:val="00FF0270"/>
    <w:rsid w:val="00FF07F4"/>
    <w:rsid w:val="00FF0EAD"/>
    <w:rsid w:val="00FF45BA"/>
    <w:rsid w:val="00FF4A08"/>
    <w:rsid w:val="00FF544A"/>
    <w:rsid w:val="00FF5AF0"/>
    <w:rsid w:val="00FF7B6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DC786"/>
  <w15:docId w15:val="{81709296-080B-4D8E-926C-7B02C67BA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F52EBA"/>
    <w:rPr>
      <w:color w:val="0563C1" w:themeColor="hyperlink"/>
      <w:u w:val="single"/>
    </w:rPr>
  </w:style>
  <w:style w:type="character" w:customStyle="1" w:styleId="NichtaufgelsteErwhnung1">
    <w:name w:val="Nicht aufgelöste Erwähnung1"/>
    <w:basedOn w:val="Absatz-Standardschriftart"/>
    <w:uiPriority w:val="99"/>
    <w:semiHidden/>
    <w:unhideWhenUsed/>
    <w:rsid w:val="00F52EBA"/>
    <w:rPr>
      <w:color w:val="605E5C"/>
      <w:shd w:val="clear" w:color="auto" w:fill="E1DFDD"/>
    </w:rPr>
  </w:style>
  <w:style w:type="character" w:customStyle="1" w:styleId="downloadlinklink">
    <w:name w:val="download_link_link"/>
    <w:basedOn w:val="Absatz-Standardschriftart"/>
    <w:rsid w:val="00C6170B"/>
  </w:style>
  <w:style w:type="character" w:styleId="BesuchterLink">
    <w:name w:val="FollowedHyperlink"/>
    <w:basedOn w:val="Absatz-Standardschriftart"/>
    <w:uiPriority w:val="99"/>
    <w:semiHidden/>
    <w:unhideWhenUsed/>
    <w:rsid w:val="008A3F00"/>
    <w:rPr>
      <w:color w:val="954F72" w:themeColor="followedHyperlink"/>
      <w:u w:val="single"/>
    </w:rPr>
  </w:style>
  <w:style w:type="paragraph" w:styleId="Listenabsatz">
    <w:name w:val="List Paragraph"/>
    <w:basedOn w:val="Standard"/>
    <w:uiPriority w:val="34"/>
    <w:qFormat/>
    <w:rsid w:val="000450D1"/>
    <w:pPr>
      <w:ind w:left="720"/>
      <w:contextualSpacing/>
    </w:pPr>
  </w:style>
  <w:style w:type="paragraph" w:styleId="Kopfzeile">
    <w:name w:val="header"/>
    <w:basedOn w:val="Standard"/>
    <w:link w:val="KopfzeileZchn"/>
    <w:unhideWhenUsed/>
    <w:rsid w:val="002456E6"/>
    <w:pPr>
      <w:tabs>
        <w:tab w:val="center" w:pos="4513"/>
        <w:tab w:val="right" w:pos="9026"/>
      </w:tabs>
      <w:spacing w:after="0" w:line="240" w:lineRule="auto"/>
    </w:pPr>
  </w:style>
  <w:style w:type="character" w:customStyle="1" w:styleId="KopfzeileZchn">
    <w:name w:val="Kopfzeile Zchn"/>
    <w:basedOn w:val="Absatz-Standardschriftart"/>
    <w:link w:val="Kopfzeile"/>
    <w:rsid w:val="002456E6"/>
  </w:style>
  <w:style w:type="paragraph" w:styleId="Fuzeile">
    <w:name w:val="footer"/>
    <w:basedOn w:val="Standard"/>
    <w:link w:val="FuzeileZchn"/>
    <w:unhideWhenUsed/>
    <w:rsid w:val="002456E6"/>
    <w:pPr>
      <w:tabs>
        <w:tab w:val="center" w:pos="4513"/>
        <w:tab w:val="right" w:pos="9026"/>
      </w:tabs>
      <w:spacing w:after="0" w:line="240" w:lineRule="auto"/>
    </w:pPr>
  </w:style>
  <w:style w:type="character" w:customStyle="1" w:styleId="FuzeileZchn">
    <w:name w:val="Fußzeile Zchn"/>
    <w:basedOn w:val="Absatz-Standardschriftart"/>
    <w:link w:val="Fuzeile"/>
    <w:rsid w:val="002456E6"/>
  </w:style>
  <w:style w:type="character" w:styleId="Kommentarzeichen">
    <w:name w:val="annotation reference"/>
    <w:basedOn w:val="Absatz-Standardschriftart"/>
    <w:uiPriority w:val="99"/>
    <w:semiHidden/>
    <w:unhideWhenUsed/>
    <w:rsid w:val="004A242B"/>
    <w:rPr>
      <w:sz w:val="16"/>
      <w:szCs w:val="16"/>
    </w:rPr>
  </w:style>
  <w:style w:type="paragraph" w:styleId="Kommentartext">
    <w:name w:val="annotation text"/>
    <w:basedOn w:val="Standard"/>
    <w:link w:val="KommentartextZchn"/>
    <w:uiPriority w:val="99"/>
    <w:unhideWhenUsed/>
    <w:rsid w:val="004A242B"/>
    <w:pPr>
      <w:spacing w:line="240" w:lineRule="auto"/>
    </w:pPr>
    <w:rPr>
      <w:sz w:val="20"/>
      <w:szCs w:val="20"/>
    </w:rPr>
  </w:style>
  <w:style w:type="character" w:customStyle="1" w:styleId="KommentartextZchn">
    <w:name w:val="Kommentartext Zchn"/>
    <w:basedOn w:val="Absatz-Standardschriftart"/>
    <w:link w:val="Kommentartext"/>
    <w:uiPriority w:val="99"/>
    <w:rsid w:val="004A242B"/>
    <w:rPr>
      <w:sz w:val="20"/>
      <w:szCs w:val="20"/>
    </w:rPr>
  </w:style>
  <w:style w:type="paragraph" w:styleId="Kommentarthema">
    <w:name w:val="annotation subject"/>
    <w:basedOn w:val="Kommentartext"/>
    <w:next w:val="Kommentartext"/>
    <w:link w:val="KommentarthemaZchn"/>
    <w:uiPriority w:val="99"/>
    <w:semiHidden/>
    <w:unhideWhenUsed/>
    <w:rsid w:val="004A242B"/>
    <w:rPr>
      <w:b/>
      <w:bCs/>
    </w:rPr>
  </w:style>
  <w:style w:type="character" w:customStyle="1" w:styleId="KommentarthemaZchn">
    <w:name w:val="Kommentarthema Zchn"/>
    <w:basedOn w:val="KommentartextZchn"/>
    <w:link w:val="Kommentarthema"/>
    <w:uiPriority w:val="99"/>
    <w:semiHidden/>
    <w:rsid w:val="004A242B"/>
    <w:rPr>
      <w:b/>
      <w:bCs/>
      <w:sz w:val="20"/>
      <w:szCs w:val="20"/>
    </w:rPr>
  </w:style>
  <w:style w:type="paragraph" w:styleId="berarbeitung">
    <w:name w:val="Revision"/>
    <w:hidden/>
    <w:uiPriority w:val="99"/>
    <w:semiHidden/>
    <w:rsid w:val="00491D4C"/>
    <w:pPr>
      <w:spacing w:after="0" w:line="240" w:lineRule="auto"/>
    </w:pPr>
  </w:style>
  <w:style w:type="paragraph" w:styleId="Sprechblasentext">
    <w:name w:val="Balloon Text"/>
    <w:basedOn w:val="Standard"/>
    <w:link w:val="SprechblasentextZchn"/>
    <w:uiPriority w:val="99"/>
    <w:semiHidden/>
    <w:unhideWhenUsed/>
    <w:rsid w:val="005B5A1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B5A1F"/>
    <w:rPr>
      <w:rFonts w:ascii="Tahoma" w:hAnsi="Tahoma" w:cs="Tahoma"/>
      <w:sz w:val="16"/>
      <w:szCs w:val="16"/>
    </w:rPr>
  </w:style>
  <w:style w:type="character" w:customStyle="1" w:styleId="NichtaufgelsteErwhnung2">
    <w:name w:val="Nicht aufgelöste Erwähnung2"/>
    <w:basedOn w:val="Absatz-Standardschriftart"/>
    <w:uiPriority w:val="99"/>
    <w:semiHidden/>
    <w:unhideWhenUsed/>
    <w:rsid w:val="00E368A2"/>
    <w:rPr>
      <w:color w:val="605E5C"/>
      <w:shd w:val="clear" w:color="auto" w:fill="E1DFDD"/>
    </w:rPr>
  </w:style>
  <w:style w:type="paragraph" w:styleId="Textkrper">
    <w:name w:val="Body Text"/>
    <w:basedOn w:val="Standard"/>
    <w:link w:val="TextkrperZchn"/>
    <w:rsid w:val="00976EDF"/>
    <w:pPr>
      <w:spacing w:after="120" w:line="336" w:lineRule="auto"/>
    </w:pPr>
    <w:rPr>
      <w:rFonts w:ascii="Arial" w:eastAsia="Times New Roman" w:hAnsi="Arial" w:cs="Times New Roman"/>
      <w:szCs w:val="20"/>
      <w:lang w:val="x-none" w:eastAsia="x-none"/>
    </w:rPr>
  </w:style>
  <w:style w:type="character" w:customStyle="1" w:styleId="TextkrperZchn">
    <w:name w:val="Textkörper Zchn"/>
    <w:basedOn w:val="Absatz-Standardschriftart"/>
    <w:link w:val="Textkrper"/>
    <w:rsid w:val="00976EDF"/>
    <w:rPr>
      <w:rFonts w:ascii="Arial" w:eastAsia="Times New Roman" w:hAnsi="Arial" w:cs="Times New Roman"/>
      <w:szCs w:val="20"/>
      <w:lang w:val="x-none" w:eastAsia="x-none"/>
    </w:rPr>
  </w:style>
  <w:style w:type="character" w:customStyle="1" w:styleId="NichtaufgelsteErwhnung3">
    <w:name w:val="Nicht aufgelöste Erwähnung3"/>
    <w:basedOn w:val="Absatz-Standardschriftart"/>
    <w:uiPriority w:val="99"/>
    <w:semiHidden/>
    <w:unhideWhenUsed/>
    <w:rsid w:val="00E127F8"/>
    <w:rPr>
      <w:color w:val="605E5C"/>
      <w:shd w:val="clear" w:color="auto" w:fill="E1DFDD"/>
    </w:rPr>
  </w:style>
  <w:style w:type="paragraph" w:styleId="StandardWeb">
    <w:name w:val="Normal (Web)"/>
    <w:basedOn w:val="Standard"/>
    <w:uiPriority w:val="99"/>
    <w:semiHidden/>
    <w:unhideWhenUsed/>
    <w:rsid w:val="00800DC7"/>
    <w:rPr>
      <w:rFonts w:ascii="Times New Roman" w:hAnsi="Times New Roman" w:cs="Times New Roman"/>
      <w:sz w:val="24"/>
      <w:szCs w:val="24"/>
    </w:rPr>
  </w:style>
  <w:style w:type="character" w:styleId="NichtaufgelsteErwhnung">
    <w:name w:val="Unresolved Mention"/>
    <w:basedOn w:val="Absatz-Standardschriftart"/>
    <w:uiPriority w:val="99"/>
    <w:semiHidden/>
    <w:unhideWhenUsed/>
    <w:rsid w:val="00C263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95153">
      <w:bodyDiv w:val="1"/>
      <w:marLeft w:val="0"/>
      <w:marRight w:val="0"/>
      <w:marTop w:val="0"/>
      <w:marBottom w:val="0"/>
      <w:divBdr>
        <w:top w:val="none" w:sz="0" w:space="0" w:color="auto"/>
        <w:left w:val="none" w:sz="0" w:space="0" w:color="auto"/>
        <w:bottom w:val="none" w:sz="0" w:space="0" w:color="auto"/>
        <w:right w:val="none" w:sz="0" w:space="0" w:color="auto"/>
      </w:divBdr>
    </w:div>
    <w:div w:id="113910900">
      <w:bodyDiv w:val="1"/>
      <w:marLeft w:val="0"/>
      <w:marRight w:val="0"/>
      <w:marTop w:val="0"/>
      <w:marBottom w:val="0"/>
      <w:divBdr>
        <w:top w:val="none" w:sz="0" w:space="0" w:color="auto"/>
        <w:left w:val="none" w:sz="0" w:space="0" w:color="auto"/>
        <w:bottom w:val="none" w:sz="0" w:space="0" w:color="auto"/>
        <w:right w:val="none" w:sz="0" w:space="0" w:color="auto"/>
      </w:divBdr>
    </w:div>
    <w:div w:id="338509928">
      <w:bodyDiv w:val="1"/>
      <w:marLeft w:val="0"/>
      <w:marRight w:val="0"/>
      <w:marTop w:val="0"/>
      <w:marBottom w:val="0"/>
      <w:divBdr>
        <w:top w:val="none" w:sz="0" w:space="0" w:color="auto"/>
        <w:left w:val="none" w:sz="0" w:space="0" w:color="auto"/>
        <w:bottom w:val="none" w:sz="0" w:space="0" w:color="auto"/>
        <w:right w:val="none" w:sz="0" w:space="0" w:color="auto"/>
      </w:divBdr>
    </w:div>
    <w:div w:id="405883781">
      <w:bodyDiv w:val="1"/>
      <w:marLeft w:val="0"/>
      <w:marRight w:val="0"/>
      <w:marTop w:val="0"/>
      <w:marBottom w:val="0"/>
      <w:divBdr>
        <w:top w:val="none" w:sz="0" w:space="0" w:color="auto"/>
        <w:left w:val="none" w:sz="0" w:space="0" w:color="auto"/>
        <w:bottom w:val="none" w:sz="0" w:space="0" w:color="auto"/>
        <w:right w:val="none" w:sz="0" w:space="0" w:color="auto"/>
      </w:divBdr>
    </w:div>
    <w:div w:id="492180275">
      <w:bodyDiv w:val="1"/>
      <w:marLeft w:val="0"/>
      <w:marRight w:val="0"/>
      <w:marTop w:val="0"/>
      <w:marBottom w:val="0"/>
      <w:divBdr>
        <w:top w:val="none" w:sz="0" w:space="0" w:color="auto"/>
        <w:left w:val="none" w:sz="0" w:space="0" w:color="auto"/>
        <w:bottom w:val="none" w:sz="0" w:space="0" w:color="auto"/>
        <w:right w:val="none" w:sz="0" w:space="0" w:color="auto"/>
      </w:divBdr>
    </w:div>
    <w:div w:id="543710539">
      <w:bodyDiv w:val="1"/>
      <w:marLeft w:val="0"/>
      <w:marRight w:val="0"/>
      <w:marTop w:val="0"/>
      <w:marBottom w:val="0"/>
      <w:divBdr>
        <w:top w:val="none" w:sz="0" w:space="0" w:color="auto"/>
        <w:left w:val="none" w:sz="0" w:space="0" w:color="auto"/>
        <w:bottom w:val="none" w:sz="0" w:space="0" w:color="auto"/>
        <w:right w:val="none" w:sz="0" w:space="0" w:color="auto"/>
      </w:divBdr>
    </w:div>
    <w:div w:id="547033528">
      <w:bodyDiv w:val="1"/>
      <w:marLeft w:val="0"/>
      <w:marRight w:val="0"/>
      <w:marTop w:val="0"/>
      <w:marBottom w:val="0"/>
      <w:divBdr>
        <w:top w:val="none" w:sz="0" w:space="0" w:color="auto"/>
        <w:left w:val="none" w:sz="0" w:space="0" w:color="auto"/>
        <w:bottom w:val="none" w:sz="0" w:space="0" w:color="auto"/>
        <w:right w:val="none" w:sz="0" w:space="0" w:color="auto"/>
      </w:divBdr>
    </w:div>
    <w:div w:id="577712118">
      <w:bodyDiv w:val="1"/>
      <w:marLeft w:val="0"/>
      <w:marRight w:val="0"/>
      <w:marTop w:val="0"/>
      <w:marBottom w:val="0"/>
      <w:divBdr>
        <w:top w:val="none" w:sz="0" w:space="0" w:color="auto"/>
        <w:left w:val="none" w:sz="0" w:space="0" w:color="auto"/>
        <w:bottom w:val="none" w:sz="0" w:space="0" w:color="auto"/>
        <w:right w:val="none" w:sz="0" w:space="0" w:color="auto"/>
      </w:divBdr>
    </w:div>
    <w:div w:id="795566786">
      <w:bodyDiv w:val="1"/>
      <w:marLeft w:val="0"/>
      <w:marRight w:val="0"/>
      <w:marTop w:val="0"/>
      <w:marBottom w:val="0"/>
      <w:divBdr>
        <w:top w:val="none" w:sz="0" w:space="0" w:color="auto"/>
        <w:left w:val="none" w:sz="0" w:space="0" w:color="auto"/>
        <w:bottom w:val="none" w:sz="0" w:space="0" w:color="auto"/>
        <w:right w:val="none" w:sz="0" w:space="0" w:color="auto"/>
      </w:divBdr>
    </w:div>
    <w:div w:id="841240150">
      <w:bodyDiv w:val="1"/>
      <w:marLeft w:val="0"/>
      <w:marRight w:val="0"/>
      <w:marTop w:val="0"/>
      <w:marBottom w:val="0"/>
      <w:divBdr>
        <w:top w:val="none" w:sz="0" w:space="0" w:color="auto"/>
        <w:left w:val="none" w:sz="0" w:space="0" w:color="auto"/>
        <w:bottom w:val="none" w:sz="0" w:space="0" w:color="auto"/>
        <w:right w:val="none" w:sz="0" w:space="0" w:color="auto"/>
      </w:divBdr>
    </w:div>
    <w:div w:id="973028746">
      <w:bodyDiv w:val="1"/>
      <w:marLeft w:val="0"/>
      <w:marRight w:val="0"/>
      <w:marTop w:val="0"/>
      <w:marBottom w:val="0"/>
      <w:divBdr>
        <w:top w:val="none" w:sz="0" w:space="0" w:color="auto"/>
        <w:left w:val="none" w:sz="0" w:space="0" w:color="auto"/>
        <w:bottom w:val="none" w:sz="0" w:space="0" w:color="auto"/>
        <w:right w:val="none" w:sz="0" w:space="0" w:color="auto"/>
      </w:divBdr>
    </w:div>
    <w:div w:id="1295604693">
      <w:bodyDiv w:val="1"/>
      <w:marLeft w:val="0"/>
      <w:marRight w:val="0"/>
      <w:marTop w:val="0"/>
      <w:marBottom w:val="0"/>
      <w:divBdr>
        <w:top w:val="none" w:sz="0" w:space="0" w:color="auto"/>
        <w:left w:val="none" w:sz="0" w:space="0" w:color="auto"/>
        <w:bottom w:val="none" w:sz="0" w:space="0" w:color="auto"/>
        <w:right w:val="none" w:sz="0" w:space="0" w:color="auto"/>
      </w:divBdr>
    </w:div>
    <w:div w:id="1366176444">
      <w:bodyDiv w:val="1"/>
      <w:marLeft w:val="0"/>
      <w:marRight w:val="0"/>
      <w:marTop w:val="0"/>
      <w:marBottom w:val="0"/>
      <w:divBdr>
        <w:top w:val="none" w:sz="0" w:space="0" w:color="auto"/>
        <w:left w:val="none" w:sz="0" w:space="0" w:color="auto"/>
        <w:bottom w:val="none" w:sz="0" w:space="0" w:color="auto"/>
        <w:right w:val="none" w:sz="0" w:space="0" w:color="auto"/>
      </w:divBdr>
    </w:div>
    <w:div w:id="1441071835">
      <w:bodyDiv w:val="1"/>
      <w:marLeft w:val="0"/>
      <w:marRight w:val="0"/>
      <w:marTop w:val="0"/>
      <w:marBottom w:val="0"/>
      <w:divBdr>
        <w:top w:val="none" w:sz="0" w:space="0" w:color="auto"/>
        <w:left w:val="none" w:sz="0" w:space="0" w:color="auto"/>
        <w:bottom w:val="none" w:sz="0" w:space="0" w:color="auto"/>
        <w:right w:val="none" w:sz="0" w:space="0" w:color="auto"/>
      </w:divBdr>
    </w:div>
    <w:div w:id="1579706016">
      <w:bodyDiv w:val="1"/>
      <w:marLeft w:val="0"/>
      <w:marRight w:val="0"/>
      <w:marTop w:val="0"/>
      <w:marBottom w:val="0"/>
      <w:divBdr>
        <w:top w:val="none" w:sz="0" w:space="0" w:color="auto"/>
        <w:left w:val="none" w:sz="0" w:space="0" w:color="auto"/>
        <w:bottom w:val="none" w:sz="0" w:space="0" w:color="auto"/>
        <w:right w:val="none" w:sz="0" w:space="0" w:color="auto"/>
      </w:divBdr>
    </w:div>
    <w:div w:id="1581058721">
      <w:bodyDiv w:val="1"/>
      <w:marLeft w:val="0"/>
      <w:marRight w:val="0"/>
      <w:marTop w:val="0"/>
      <w:marBottom w:val="0"/>
      <w:divBdr>
        <w:top w:val="none" w:sz="0" w:space="0" w:color="auto"/>
        <w:left w:val="none" w:sz="0" w:space="0" w:color="auto"/>
        <w:bottom w:val="none" w:sz="0" w:space="0" w:color="auto"/>
        <w:right w:val="none" w:sz="0" w:space="0" w:color="auto"/>
      </w:divBdr>
    </w:div>
    <w:div w:id="1614172908">
      <w:bodyDiv w:val="1"/>
      <w:marLeft w:val="0"/>
      <w:marRight w:val="0"/>
      <w:marTop w:val="0"/>
      <w:marBottom w:val="0"/>
      <w:divBdr>
        <w:top w:val="none" w:sz="0" w:space="0" w:color="auto"/>
        <w:left w:val="none" w:sz="0" w:space="0" w:color="auto"/>
        <w:bottom w:val="none" w:sz="0" w:space="0" w:color="auto"/>
        <w:right w:val="none" w:sz="0" w:space="0" w:color="auto"/>
      </w:divBdr>
    </w:div>
    <w:div w:id="1784223388">
      <w:bodyDiv w:val="1"/>
      <w:marLeft w:val="0"/>
      <w:marRight w:val="0"/>
      <w:marTop w:val="0"/>
      <w:marBottom w:val="0"/>
      <w:divBdr>
        <w:top w:val="none" w:sz="0" w:space="0" w:color="auto"/>
        <w:left w:val="none" w:sz="0" w:space="0" w:color="auto"/>
        <w:bottom w:val="none" w:sz="0" w:space="0" w:color="auto"/>
        <w:right w:val="none" w:sz="0" w:space="0" w:color="auto"/>
      </w:divBdr>
    </w:div>
    <w:div w:id="1927108961">
      <w:bodyDiv w:val="1"/>
      <w:marLeft w:val="0"/>
      <w:marRight w:val="0"/>
      <w:marTop w:val="0"/>
      <w:marBottom w:val="0"/>
      <w:divBdr>
        <w:top w:val="none" w:sz="0" w:space="0" w:color="auto"/>
        <w:left w:val="none" w:sz="0" w:space="0" w:color="auto"/>
        <w:bottom w:val="none" w:sz="0" w:space="0" w:color="auto"/>
        <w:right w:val="none" w:sz="0" w:space="0" w:color="auto"/>
      </w:divBdr>
    </w:div>
    <w:div w:id="1938439419">
      <w:bodyDiv w:val="1"/>
      <w:marLeft w:val="0"/>
      <w:marRight w:val="0"/>
      <w:marTop w:val="0"/>
      <w:marBottom w:val="0"/>
      <w:divBdr>
        <w:top w:val="none" w:sz="0" w:space="0" w:color="auto"/>
        <w:left w:val="none" w:sz="0" w:space="0" w:color="auto"/>
        <w:bottom w:val="none" w:sz="0" w:space="0" w:color="auto"/>
        <w:right w:val="none" w:sz="0" w:space="0" w:color="auto"/>
      </w:divBdr>
    </w:div>
    <w:div w:id="1958367948">
      <w:bodyDiv w:val="1"/>
      <w:marLeft w:val="0"/>
      <w:marRight w:val="0"/>
      <w:marTop w:val="0"/>
      <w:marBottom w:val="0"/>
      <w:divBdr>
        <w:top w:val="none" w:sz="0" w:space="0" w:color="auto"/>
        <w:left w:val="none" w:sz="0" w:space="0" w:color="auto"/>
        <w:bottom w:val="none" w:sz="0" w:space="0" w:color="auto"/>
        <w:right w:val="none" w:sz="0" w:space="0" w:color="auto"/>
      </w:divBdr>
    </w:div>
    <w:div w:id="1989506641">
      <w:bodyDiv w:val="1"/>
      <w:marLeft w:val="0"/>
      <w:marRight w:val="0"/>
      <w:marTop w:val="0"/>
      <w:marBottom w:val="0"/>
      <w:divBdr>
        <w:top w:val="none" w:sz="0" w:space="0" w:color="auto"/>
        <w:left w:val="none" w:sz="0" w:space="0" w:color="auto"/>
        <w:bottom w:val="none" w:sz="0" w:space="0" w:color="auto"/>
        <w:right w:val="none" w:sz="0" w:space="0" w:color="auto"/>
      </w:divBdr>
    </w:div>
    <w:div w:id="1999917082">
      <w:bodyDiv w:val="1"/>
      <w:marLeft w:val="0"/>
      <w:marRight w:val="0"/>
      <w:marTop w:val="0"/>
      <w:marBottom w:val="0"/>
      <w:divBdr>
        <w:top w:val="none" w:sz="0" w:space="0" w:color="auto"/>
        <w:left w:val="none" w:sz="0" w:space="0" w:color="auto"/>
        <w:bottom w:val="none" w:sz="0" w:space="0" w:color="auto"/>
        <w:right w:val="none" w:sz="0" w:space="0" w:color="auto"/>
      </w:divBdr>
    </w:div>
    <w:div w:id="2118913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rimo-pr.com/cms/upload/bildarchiv/san_marino/visitsanmarino_The_Three_Towers_2.JPG" TargetMode="External"/><Relationship Id="rId18" Type="http://schemas.openxmlformats.org/officeDocument/2006/relationships/hyperlink" Target="https://www.primo-pr.com/cms/upload/bildarchiv/san_marino/San_Marino_Steinmetz_Relikt__-_highres.jpg"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primo-pr.com/de/bildarchiv/index.html?dir=san_marino"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primo-pr.com/cms/upload/bildarchiv/san_marino/R6_M5593_Sacello_del_Santo.jp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rimo-pr.com/cms/upload/bildarchiv/san_marino/MPS_3467_PoderiM_OutdoorExperience.JPG"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primo-pr.com/cms/upload/bildarchiv/san_marino/visitsanmarino_OutdoorExperience_3_-_highres.jpg" TargetMode="External"/><Relationship Id="rId23" Type="http://schemas.openxmlformats.org/officeDocument/2006/relationships/hyperlink" Target="https://drive.google.com/file/d/1rV37mnTpm1Mhj0Ik2p6yzYfGE4jA2BQt/view?usp=sharing" TargetMode="External"/><Relationship Id="rId10" Type="http://schemas.openxmlformats.org/officeDocument/2006/relationships/endnotes" Target="end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www.visitsanmarino.com"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d8cd6468399ac3b29f0704aacad1c4d4">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50bf90a24975a7811b0355756890b17e"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dbffcf9a-485b-49bf-8b39-0c8eadf1181e}"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4B457A-8B9A-4E47-ACBC-DF1876C5DA06}">
  <ds:schemaRefs>
    <ds:schemaRef ds:uri="http://schemas.openxmlformats.org/officeDocument/2006/bibliography"/>
  </ds:schemaRefs>
</ds:datastoreItem>
</file>

<file path=customXml/itemProps2.xml><?xml version="1.0" encoding="utf-8"?>
<ds:datastoreItem xmlns:ds="http://schemas.openxmlformats.org/officeDocument/2006/customXml" ds:itemID="{B5660F63-6D21-423E-8E76-1F02B6E62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B52599-1A8C-401C-B80E-E83459046B9B}">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customXml/itemProps4.xml><?xml version="1.0" encoding="utf-8"?>
<ds:datastoreItem xmlns:ds="http://schemas.openxmlformats.org/officeDocument/2006/customXml" ds:itemID="{9EDFD53E-8294-447F-A017-C75991AF9E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963</Words>
  <Characters>5490</Characters>
  <Application>Microsoft Office Word</Application>
  <DocSecurity>0</DocSecurity>
  <Lines>45</Lines>
  <Paragraphs>12</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Lay</dc:creator>
  <cp:lastModifiedBy>Nuray Güler</cp:lastModifiedBy>
  <cp:revision>7</cp:revision>
  <cp:lastPrinted>2026-02-26T20:44:00Z</cp:lastPrinted>
  <dcterms:created xsi:type="dcterms:W3CDTF">2026-05-18T08:27:00Z</dcterms:created>
  <dcterms:modified xsi:type="dcterms:W3CDTF">2026-05-18T08:32:00Z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